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Pr="00984A89" w:rsidRDefault="00E40D9F" w:rsidP="00E40D9F">
      <w:pPr>
        <w:spacing w:after="0"/>
        <w:rPr>
          <w:rFonts w:ascii="Times New Roman" w:hAnsi="Times New Roman" w:cs="Times New Roman"/>
          <w:b/>
          <w:u w:val="single"/>
        </w:rPr>
      </w:pPr>
      <w:r w:rsidRPr="00984A89">
        <w:rPr>
          <w:rFonts w:ascii="Times New Roman" w:hAnsi="Times New Roman" w:cs="Times New Roman"/>
          <w:b/>
          <w:u w:val="single"/>
        </w:rPr>
        <w:t xml:space="preserve">Φύλλο εργασίας </w:t>
      </w:r>
      <w:proofErr w:type="spellStart"/>
      <w:r w:rsidRPr="00984A89">
        <w:rPr>
          <w:rFonts w:ascii="Times New Roman" w:hAnsi="Times New Roman" w:cs="Times New Roman"/>
          <w:b/>
          <w:u w:val="single"/>
        </w:rPr>
        <w:t>Θουκυδίδου</w:t>
      </w:r>
      <w:proofErr w:type="spellEnd"/>
      <w:r w:rsidRPr="00984A89">
        <w:rPr>
          <w:rFonts w:ascii="Times New Roman" w:hAnsi="Times New Roman" w:cs="Times New Roman"/>
          <w:b/>
          <w:u w:val="single"/>
        </w:rPr>
        <w:t xml:space="preserve"> </w:t>
      </w:r>
      <w:proofErr w:type="spellStart"/>
      <w:r w:rsidRPr="00984A89">
        <w:rPr>
          <w:rFonts w:ascii="Times New Roman" w:hAnsi="Times New Roman" w:cs="Times New Roman"/>
          <w:b/>
          <w:u w:val="single"/>
        </w:rPr>
        <w:t>Ἰστορίαι</w:t>
      </w:r>
      <w:proofErr w:type="spellEnd"/>
      <w:r w:rsidRPr="00984A89">
        <w:rPr>
          <w:rFonts w:ascii="Times New Roman" w:hAnsi="Times New Roman" w:cs="Times New Roman"/>
          <w:b/>
          <w:u w:val="single"/>
        </w:rPr>
        <w:t xml:space="preserve"> , βιβλίο 3</w:t>
      </w:r>
      <w:r w:rsidR="00B82285" w:rsidRPr="00984A89">
        <w:rPr>
          <w:rFonts w:ascii="Times New Roman" w:hAnsi="Times New Roman" w:cs="Times New Roman"/>
          <w:b/>
          <w:u w:val="single"/>
          <w:vertAlign w:val="superscript"/>
        </w:rPr>
        <w:t>ο</w:t>
      </w:r>
      <w:r w:rsidR="00B82285" w:rsidRPr="00984A89">
        <w:rPr>
          <w:rFonts w:ascii="Times New Roman" w:hAnsi="Times New Roman" w:cs="Times New Roman"/>
          <w:b/>
          <w:u w:val="single"/>
        </w:rPr>
        <w:t xml:space="preserve"> ,</w:t>
      </w:r>
      <w:r w:rsidRPr="00984A89">
        <w:rPr>
          <w:rFonts w:ascii="Times New Roman" w:hAnsi="Times New Roman" w:cs="Times New Roman"/>
          <w:b/>
          <w:u w:val="single"/>
        </w:rPr>
        <w:t xml:space="preserve"> </w:t>
      </w:r>
      <w:r w:rsidR="00B82285" w:rsidRPr="00984A89">
        <w:rPr>
          <w:rFonts w:ascii="Times New Roman" w:hAnsi="Times New Roman" w:cs="Times New Roman"/>
          <w:b/>
          <w:u w:val="single"/>
        </w:rPr>
        <w:t>&amp;</w:t>
      </w:r>
      <w:r w:rsidRPr="00984A89">
        <w:rPr>
          <w:rFonts w:ascii="Times New Roman" w:hAnsi="Times New Roman" w:cs="Times New Roman"/>
          <w:b/>
          <w:u w:val="single"/>
        </w:rPr>
        <w:t>75 2-5</w:t>
      </w:r>
    </w:p>
    <w:p w:rsidR="00B82285" w:rsidRPr="00984A89" w:rsidRDefault="00B82285" w:rsidP="00B82285">
      <w:pPr>
        <w:spacing w:after="0"/>
        <w:rPr>
          <w:rFonts w:ascii="Times New Roman" w:hAnsi="Times New Roman" w:cs="Times New Roman"/>
          <w:b/>
          <w:bCs/>
        </w:rPr>
      </w:pPr>
      <w:proofErr w:type="spellStart"/>
      <w:r w:rsidRPr="00984A89">
        <w:rPr>
          <w:rFonts w:ascii="Times New Roman" w:hAnsi="Times New Roman" w:cs="Times New Roman"/>
          <w:b/>
          <w:bCs/>
        </w:rPr>
        <w:t>Θουκυδίδου</w:t>
      </w:r>
      <w:proofErr w:type="spellEnd"/>
      <w:r w:rsidRPr="00984A89">
        <w:rPr>
          <w:rFonts w:ascii="Times New Roman" w:hAnsi="Times New Roman" w:cs="Times New Roman"/>
          <w:b/>
          <w:bCs/>
        </w:rPr>
        <w:t xml:space="preserve"> </w:t>
      </w:r>
      <w:proofErr w:type="spellStart"/>
      <w:r w:rsidRPr="00984A89">
        <w:rPr>
          <w:rFonts w:ascii="Times New Roman" w:hAnsi="Times New Roman" w:cs="Times New Roman"/>
          <w:b/>
          <w:bCs/>
          <w:iCs/>
        </w:rPr>
        <w:t>Ἱστορίαι</w:t>
      </w:r>
      <w:proofErr w:type="spellEnd"/>
      <w:r w:rsidRPr="00984A89">
        <w:rPr>
          <w:rFonts w:ascii="Times New Roman" w:hAnsi="Times New Roman" w:cs="Times New Roman"/>
          <w:b/>
          <w:bCs/>
        </w:rPr>
        <w:t>, 3, 75.2-75.5</w:t>
      </w:r>
    </w:p>
    <w:p w:rsidR="00B82285" w:rsidRPr="00984A89" w:rsidRDefault="00B82285" w:rsidP="00B82285">
      <w:pPr>
        <w:spacing w:after="0"/>
        <w:rPr>
          <w:rFonts w:ascii="Times New Roman" w:hAnsi="Times New Roman" w:cs="Times New Roman"/>
          <w:b/>
          <w:bCs/>
        </w:rPr>
      </w:pPr>
      <w:r w:rsidRPr="00984A89">
        <w:rPr>
          <w:rFonts w:ascii="Times New Roman" w:hAnsi="Times New Roman" w:cs="Times New Roman"/>
          <w:b/>
          <w:bCs/>
        </w:rPr>
        <w:t>ΚΕΙΜΕΝΟ</w:t>
      </w:r>
    </w:p>
    <w:p w:rsidR="00B82285" w:rsidRPr="00984A89" w:rsidRDefault="00B82285" w:rsidP="00B82285">
      <w:pPr>
        <w:spacing w:after="0"/>
        <w:rPr>
          <w:rFonts w:ascii="Times New Roman" w:hAnsi="Times New Roman" w:cs="Times New Roman"/>
          <w:iCs/>
        </w:rPr>
      </w:pPr>
      <w:proofErr w:type="spellStart"/>
      <w:r w:rsidRPr="00984A89">
        <w:rPr>
          <w:rFonts w:ascii="Times New Roman" w:hAnsi="Times New Roman" w:cs="Times New Roman"/>
          <w:iCs/>
        </w:rPr>
        <w:t>Kαὶ</w:t>
      </w:r>
      <w:proofErr w:type="spellEnd"/>
      <w:r w:rsidRPr="00984A89">
        <w:rPr>
          <w:rFonts w:ascii="Times New Roman" w:hAnsi="Times New Roman" w:cs="Times New Roman"/>
          <w:iCs/>
        </w:rPr>
        <w:t xml:space="preserve"> ὁ μὲν </w:t>
      </w:r>
      <w:proofErr w:type="spellStart"/>
      <w:r w:rsidRPr="00984A89">
        <w:rPr>
          <w:rFonts w:ascii="Times New Roman" w:hAnsi="Times New Roman" w:cs="Times New Roman"/>
          <w:iCs/>
        </w:rPr>
        <w:t>ταῦτα</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πράξας</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ἔμελλεν</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ἀποπλεύσεσθαι</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οἱ</w:t>
      </w:r>
      <w:proofErr w:type="spellEnd"/>
      <w:r w:rsidRPr="00984A89">
        <w:rPr>
          <w:rFonts w:ascii="Times New Roman" w:hAnsi="Times New Roman" w:cs="Times New Roman"/>
          <w:iCs/>
        </w:rPr>
        <w:t xml:space="preserve"> δὲ τοῦ δήμου προστάται </w:t>
      </w:r>
      <w:proofErr w:type="spellStart"/>
      <w:r w:rsidRPr="00984A89">
        <w:rPr>
          <w:rFonts w:ascii="Times New Roman" w:hAnsi="Times New Roman" w:cs="Times New Roman"/>
          <w:iCs/>
        </w:rPr>
        <w:t>πείθουσιν</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αὐτὸν</w:t>
      </w:r>
      <w:proofErr w:type="spellEnd"/>
      <w:r w:rsidRPr="00984A89">
        <w:rPr>
          <w:rFonts w:ascii="Times New Roman" w:hAnsi="Times New Roman" w:cs="Times New Roman"/>
          <w:iCs/>
        </w:rPr>
        <w:t xml:space="preserve"> πέντε μὲν </w:t>
      </w:r>
      <w:proofErr w:type="spellStart"/>
      <w:r w:rsidRPr="00984A89">
        <w:rPr>
          <w:rFonts w:ascii="Times New Roman" w:hAnsi="Times New Roman" w:cs="Times New Roman"/>
          <w:iCs/>
        </w:rPr>
        <w:t>ναῦς</w:t>
      </w:r>
      <w:proofErr w:type="spellEnd"/>
      <w:r w:rsidRPr="00984A89">
        <w:rPr>
          <w:rFonts w:ascii="Times New Roman" w:hAnsi="Times New Roman" w:cs="Times New Roman"/>
          <w:iCs/>
        </w:rPr>
        <w:t xml:space="preserve"> τῶν </w:t>
      </w:r>
      <w:proofErr w:type="spellStart"/>
      <w:r w:rsidRPr="00984A89">
        <w:rPr>
          <w:rFonts w:ascii="Times New Roman" w:hAnsi="Times New Roman" w:cs="Times New Roman"/>
          <w:iCs/>
        </w:rPr>
        <w:t>αὐτοῦ</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σφίσι</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καταλιπεῖν</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ὅπως</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ἧσσόν</w:t>
      </w:r>
      <w:proofErr w:type="spellEnd"/>
      <w:r w:rsidRPr="00984A89">
        <w:rPr>
          <w:rFonts w:ascii="Times New Roman" w:hAnsi="Times New Roman" w:cs="Times New Roman"/>
          <w:iCs/>
        </w:rPr>
        <w:t xml:space="preserve"> τι </w:t>
      </w:r>
      <w:proofErr w:type="spellStart"/>
      <w:r w:rsidRPr="00984A89">
        <w:rPr>
          <w:rFonts w:ascii="Times New Roman" w:hAnsi="Times New Roman" w:cs="Times New Roman"/>
          <w:iCs/>
        </w:rPr>
        <w:t>ἐν</w:t>
      </w:r>
      <w:proofErr w:type="spellEnd"/>
      <w:r w:rsidRPr="00984A89">
        <w:rPr>
          <w:rFonts w:ascii="Times New Roman" w:hAnsi="Times New Roman" w:cs="Times New Roman"/>
          <w:iCs/>
        </w:rPr>
        <w:t xml:space="preserve"> κινήσει </w:t>
      </w:r>
      <w:proofErr w:type="spellStart"/>
      <w:r w:rsidRPr="00984A89">
        <w:rPr>
          <w:rFonts w:ascii="Times New Roman" w:hAnsi="Times New Roman" w:cs="Times New Roman"/>
          <w:iCs/>
        </w:rPr>
        <w:t>ὦσιν</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οἱ</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ἐναντίοι</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ἴσας</w:t>
      </w:r>
      <w:proofErr w:type="spellEnd"/>
      <w:r w:rsidRPr="00984A89">
        <w:rPr>
          <w:rFonts w:ascii="Times New Roman" w:hAnsi="Times New Roman" w:cs="Times New Roman"/>
          <w:iCs/>
        </w:rPr>
        <w:t xml:space="preserve"> δὲ </w:t>
      </w:r>
      <w:proofErr w:type="spellStart"/>
      <w:r w:rsidRPr="00984A89">
        <w:rPr>
          <w:rFonts w:ascii="Times New Roman" w:hAnsi="Times New Roman" w:cs="Times New Roman"/>
          <w:iCs/>
        </w:rPr>
        <w:t>αὐτοὶ</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πληρώσαντες</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ἐκ</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σφῶν</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αὐτῶν</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ξυμπέμψειν</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Kαὶ</w:t>
      </w:r>
      <w:proofErr w:type="spellEnd"/>
      <w:r w:rsidRPr="00984A89">
        <w:rPr>
          <w:rFonts w:ascii="Times New Roman" w:hAnsi="Times New Roman" w:cs="Times New Roman"/>
          <w:iCs/>
        </w:rPr>
        <w:t xml:space="preserve"> ὁ μὲν </w:t>
      </w:r>
      <w:proofErr w:type="spellStart"/>
      <w:r w:rsidRPr="00984A89">
        <w:rPr>
          <w:rFonts w:ascii="Times New Roman" w:hAnsi="Times New Roman" w:cs="Times New Roman"/>
          <w:iCs/>
        </w:rPr>
        <w:t>ξυνεχώρησεν</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οἱ</w:t>
      </w:r>
      <w:proofErr w:type="spellEnd"/>
      <w:r w:rsidRPr="00984A89">
        <w:rPr>
          <w:rFonts w:ascii="Times New Roman" w:hAnsi="Times New Roman" w:cs="Times New Roman"/>
          <w:iCs/>
        </w:rPr>
        <w:t xml:space="preserve"> δὲ </w:t>
      </w:r>
      <w:proofErr w:type="spellStart"/>
      <w:r w:rsidRPr="00984A89">
        <w:rPr>
          <w:rFonts w:ascii="Times New Roman" w:hAnsi="Times New Roman" w:cs="Times New Roman"/>
          <w:iCs/>
        </w:rPr>
        <w:t>τοὺς</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ἐχθροὺς</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κατέλεγον</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ἐς</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τὰς</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ναῦς</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Δείσαντες</w:t>
      </w:r>
      <w:proofErr w:type="spellEnd"/>
      <w:r w:rsidRPr="00984A89">
        <w:rPr>
          <w:rFonts w:ascii="Times New Roman" w:hAnsi="Times New Roman" w:cs="Times New Roman"/>
          <w:iCs/>
        </w:rPr>
        <w:t xml:space="preserve"> δὲ </w:t>
      </w:r>
      <w:proofErr w:type="spellStart"/>
      <w:r w:rsidRPr="00984A89">
        <w:rPr>
          <w:rFonts w:ascii="Times New Roman" w:hAnsi="Times New Roman" w:cs="Times New Roman"/>
          <w:iCs/>
        </w:rPr>
        <w:t>ἐκεῖνοι</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μὴ</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ἐς</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τὰς</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Ἀθήνας</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ἀποπεμφθῶσι</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καθίζουσιν</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ἐς</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τὸ</w:t>
      </w:r>
      <w:proofErr w:type="spellEnd"/>
      <w:r w:rsidRPr="00984A89">
        <w:rPr>
          <w:rFonts w:ascii="Times New Roman" w:hAnsi="Times New Roman" w:cs="Times New Roman"/>
          <w:iCs/>
        </w:rPr>
        <w:t xml:space="preserve"> τῶν </w:t>
      </w:r>
      <w:proofErr w:type="spellStart"/>
      <w:r w:rsidRPr="00984A89">
        <w:rPr>
          <w:rFonts w:ascii="Times New Roman" w:hAnsi="Times New Roman" w:cs="Times New Roman"/>
          <w:iCs/>
        </w:rPr>
        <w:t>Διοσκόρων</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ἱερόν</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Νικόστρατος</w:t>
      </w:r>
      <w:proofErr w:type="spellEnd"/>
      <w:r w:rsidRPr="00984A89">
        <w:rPr>
          <w:rFonts w:ascii="Times New Roman" w:hAnsi="Times New Roman" w:cs="Times New Roman"/>
          <w:iCs/>
        </w:rPr>
        <w:t xml:space="preserve"> δὲ </w:t>
      </w:r>
      <w:proofErr w:type="spellStart"/>
      <w:r w:rsidRPr="00984A89">
        <w:rPr>
          <w:rFonts w:ascii="Times New Roman" w:hAnsi="Times New Roman" w:cs="Times New Roman"/>
          <w:iCs/>
        </w:rPr>
        <w:t>αὐτοὺς</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ἀνίστη</w:t>
      </w:r>
      <w:proofErr w:type="spellEnd"/>
      <w:r w:rsidRPr="00984A89">
        <w:rPr>
          <w:rFonts w:ascii="Times New Roman" w:hAnsi="Times New Roman" w:cs="Times New Roman"/>
          <w:iCs/>
        </w:rPr>
        <w:t xml:space="preserve"> τε καὶ </w:t>
      </w:r>
      <w:proofErr w:type="spellStart"/>
      <w:r w:rsidRPr="00984A89">
        <w:rPr>
          <w:rFonts w:ascii="Times New Roman" w:hAnsi="Times New Roman" w:cs="Times New Roman"/>
          <w:iCs/>
        </w:rPr>
        <w:t>παρεμυθεῖτο</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Ὡς</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δ᾽</w:t>
      </w:r>
      <w:proofErr w:type="spellEnd"/>
      <w:r w:rsidRPr="00984A89">
        <w:rPr>
          <w:rFonts w:ascii="Times New Roman" w:hAnsi="Times New Roman" w:cs="Times New Roman"/>
          <w:iCs/>
        </w:rPr>
        <w:t xml:space="preserve"> οὐκ </w:t>
      </w:r>
      <w:proofErr w:type="spellStart"/>
      <w:r w:rsidRPr="00984A89">
        <w:rPr>
          <w:rFonts w:ascii="Times New Roman" w:hAnsi="Times New Roman" w:cs="Times New Roman"/>
          <w:iCs/>
        </w:rPr>
        <w:t>ἔπειθεν</w:t>
      </w:r>
      <w:proofErr w:type="spellEnd"/>
      <w:r w:rsidRPr="00984A89">
        <w:rPr>
          <w:rFonts w:ascii="Times New Roman" w:hAnsi="Times New Roman" w:cs="Times New Roman"/>
          <w:iCs/>
        </w:rPr>
        <w:t xml:space="preserve">, ὁ </w:t>
      </w:r>
      <w:proofErr w:type="spellStart"/>
      <w:r w:rsidRPr="00984A89">
        <w:rPr>
          <w:rFonts w:ascii="Times New Roman" w:hAnsi="Times New Roman" w:cs="Times New Roman"/>
          <w:iCs/>
        </w:rPr>
        <w:t>δῆμος</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ὁπλισθεὶς</w:t>
      </w:r>
      <w:proofErr w:type="spellEnd"/>
      <w:r w:rsidRPr="00984A89">
        <w:rPr>
          <w:rFonts w:ascii="Times New Roman" w:hAnsi="Times New Roman" w:cs="Times New Roman"/>
          <w:iCs/>
        </w:rPr>
        <w:t xml:space="preserve"> ἐπὶ </w:t>
      </w:r>
      <w:proofErr w:type="spellStart"/>
      <w:r w:rsidRPr="00984A89">
        <w:rPr>
          <w:rFonts w:ascii="Times New Roman" w:hAnsi="Times New Roman" w:cs="Times New Roman"/>
          <w:iCs/>
        </w:rPr>
        <w:t>τῇ</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προφάσει</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ταύτῃ</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ὡς</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οὐδὲν</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αὐτῶν</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ὑγιὲς</w:t>
      </w:r>
      <w:proofErr w:type="spellEnd"/>
      <w:r w:rsidRPr="00984A89">
        <w:rPr>
          <w:rFonts w:ascii="Times New Roman" w:hAnsi="Times New Roman" w:cs="Times New Roman"/>
          <w:iCs/>
        </w:rPr>
        <w:t xml:space="preserve"> διανοουμένων </w:t>
      </w:r>
      <w:proofErr w:type="spellStart"/>
      <w:r w:rsidRPr="00984A89">
        <w:rPr>
          <w:rFonts w:ascii="Times New Roman" w:hAnsi="Times New Roman" w:cs="Times New Roman"/>
          <w:iCs/>
        </w:rPr>
        <w:t>τῇ</w:t>
      </w:r>
      <w:proofErr w:type="spellEnd"/>
      <w:r w:rsidRPr="00984A89">
        <w:rPr>
          <w:rFonts w:ascii="Times New Roman" w:hAnsi="Times New Roman" w:cs="Times New Roman"/>
          <w:iCs/>
        </w:rPr>
        <w:t xml:space="preserve"> τοῦ </w:t>
      </w:r>
      <w:proofErr w:type="spellStart"/>
      <w:r w:rsidRPr="00984A89">
        <w:rPr>
          <w:rFonts w:ascii="Times New Roman" w:hAnsi="Times New Roman" w:cs="Times New Roman"/>
          <w:iCs/>
        </w:rPr>
        <w:t>μὴ</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ξυμπλεῖν</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ἀπιστίᾳ</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τά</w:t>
      </w:r>
      <w:proofErr w:type="spellEnd"/>
      <w:r w:rsidRPr="00984A89">
        <w:rPr>
          <w:rFonts w:ascii="Times New Roman" w:hAnsi="Times New Roman" w:cs="Times New Roman"/>
          <w:iCs/>
        </w:rPr>
        <w:t xml:space="preserve"> τε </w:t>
      </w:r>
      <w:proofErr w:type="spellStart"/>
      <w:r w:rsidRPr="00984A89">
        <w:rPr>
          <w:rFonts w:ascii="Times New Roman" w:hAnsi="Times New Roman" w:cs="Times New Roman"/>
          <w:iCs/>
        </w:rPr>
        <w:t>ὅπλα</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αὐτῶν</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ἐκ</w:t>
      </w:r>
      <w:proofErr w:type="spellEnd"/>
      <w:r w:rsidRPr="00984A89">
        <w:rPr>
          <w:rFonts w:ascii="Times New Roman" w:hAnsi="Times New Roman" w:cs="Times New Roman"/>
          <w:iCs/>
        </w:rPr>
        <w:t xml:space="preserve"> τῶν </w:t>
      </w:r>
      <w:proofErr w:type="spellStart"/>
      <w:r w:rsidRPr="00984A89">
        <w:rPr>
          <w:rFonts w:ascii="Times New Roman" w:hAnsi="Times New Roman" w:cs="Times New Roman"/>
          <w:iCs/>
        </w:rPr>
        <w:t>οἰκιῶν</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ἔλαβε</w:t>
      </w:r>
      <w:proofErr w:type="spellEnd"/>
      <w:r w:rsidRPr="00984A89">
        <w:rPr>
          <w:rFonts w:ascii="Times New Roman" w:hAnsi="Times New Roman" w:cs="Times New Roman"/>
          <w:iCs/>
        </w:rPr>
        <w:t xml:space="preserve"> καὶ </w:t>
      </w:r>
      <w:proofErr w:type="spellStart"/>
      <w:r w:rsidRPr="00984A89">
        <w:rPr>
          <w:rFonts w:ascii="Times New Roman" w:hAnsi="Times New Roman" w:cs="Times New Roman"/>
          <w:iCs/>
        </w:rPr>
        <w:t>αὐτῶν</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τινὰς</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οἷς</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ἐπέτυχον</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εἰ</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μὴ</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Νικόστρατος</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ἐκώλυσε</w:t>
      </w:r>
      <w:proofErr w:type="spellEnd"/>
      <w:r w:rsidRPr="00984A89">
        <w:rPr>
          <w:rFonts w:ascii="Times New Roman" w:hAnsi="Times New Roman" w:cs="Times New Roman"/>
          <w:iCs/>
        </w:rPr>
        <w:t xml:space="preserve">, διέφθειραν </w:t>
      </w:r>
      <w:proofErr w:type="spellStart"/>
      <w:r w:rsidRPr="00984A89">
        <w:rPr>
          <w:rFonts w:ascii="Times New Roman" w:hAnsi="Times New Roman" w:cs="Times New Roman"/>
          <w:iCs/>
        </w:rPr>
        <w:t>ἄν</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Ὁρῶντες</w:t>
      </w:r>
      <w:proofErr w:type="spellEnd"/>
      <w:r w:rsidRPr="00984A89">
        <w:rPr>
          <w:rFonts w:ascii="Times New Roman" w:hAnsi="Times New Roman" w:cs="Times New Roman"/>
          <w:iCs/>
        </w:rPr>
        <w:t xml:space="preserve"> δὲ </w:t>
      </w:r>
      <w:proofErr w:type="spellStart"/>
      <w:r w:rsidRPr="00984A89">
        <w:rPr>
          <w:rFonts w:ascii="Times New Roman" w:hAnsi="Times New Roman" w:cs="Times New Roman"/>
          <w:iCs/>
        </w:rPr>
        <w:t>οἱ</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ἄλλοι</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τὰ</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γιγνόμενα</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καθίζουσιν</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ἐς</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τὸ</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῞Ηραιον</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ἱκέται</w:t>
      </w:r>
      <w:proofErr w:type="spellEnd"/>
      <w:r w:rsidRPr="00984A89">
        <w:rPr>
          <w:rFonts w:ascii="Times New Roman" w:hAnsi="Times New Roman" w:cs="Times New Roman"/>
          <w:iCs/>
        </w:rPr>
        <w:t xml:space="preserve"> καὶ </w:t>
      </w:r>
      <w:proofErr w:type="spellStart"/>
      <w:r w:rsidRPr="00984A89">
        <w:rPr>
          <w:rFonts w:ascii="Times New Roman" w:hAnsi="Times New Roman" w:cs="Times New Roman"/>
          <w:iCs/>
        </w:rPr>
        <w:t>γίγνονται</w:t>
      </w:r>
      <w:proofErr w:type="spellEnd"/>
      <w:r w:rsidRPr="00984A89">
        <w:rPr>
          <w:rFonts w:ascii="Times New Roman" w:hAnsi="Times New Roman" w:cs="Times New Roman"/>
          <w:iCs/>
        </w:rPr>
        <w:t xml:space="preserve"> οὐκ </w:t>
      </w:r>
      <w:proofErr w:type="spellStart"/>
      <w:r w:rsidRPr="00984A89">
        <w:rPr>
          <w:rFonts w:ascii="Times New Roman" w:hAnsi="Times New Roman" w:cs="Times New Roman"/>
          <w:iCs/>
        </w:rPr>
        <w:t>ἐλάσσους</w:t>
      </w:r>
      <w:proofErr w:type="spellEnd"/>
      <w:r w:rsidRPr="00984A89">
        <w:rPr>
          <w:rFonts w:ascii="Times New Roman" w:hAnsi="Times New Roman" w:cs="Times New Roman"/>
          <w:iCs/>
        </w:rPr>
        <w:t xml:space="preserve"> τετρακοσίων. Ὁ δὲ </w:t>
      </w:r>
      <w:proofErr w:type="spellStart"/>
      <w:r w:rsidRPr="00984A89">
        <w:rPr>
          <w:rFonts w:ascii="Times New Roman" w:hAnsi="Times New Roman" w:cs="Times New Roman"/>
          <w:iCs/>
        </w:rPr>
        <w:t>δῆμος</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δείσας</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μή</w:t>
      </w:r>
      <w:proofErr w:type="spellEnd"/>
      <w:r w:rsidRPr="00984A89">
        <w:rPr>
          <w:rFonts w:ascii="Times New Roman" w:hAnsi="Times New Roman" w:cs="Times New Roman"/>
          <w:iCs/>
        </w:rPr>
        <w:t xml:space="preserve"> τι </w:t>
      </w:r>
      <w:proofErr w:type="spellStart"/>
      <w:r w:rsidRPr="00984A89">
        <w:rPr>
          <w:rFonts w:ascii="Times New Roman" w:hAnsi="Times New Roman" w:cs="Times New Roman"/>
          <w:iCs/>
        </w:rPr>
        <w:t>νεωτερίσωσιν</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ἀνίστησί</w:t>
      </w:r>
      <w:proofErr w:type="spellEnd"/>
      <w:r w:rsidRPr="00984A89">
        <w:rPr>
          <w:rFonts w:ascii="Times New Roman" w:hAnsi="Times New Roman" w:cs="Times New Roman"/>
          <w:iCs/>
        </w:rPr>
        <w:t xml:space="preserve"> τε </w:t>
      </w:r>
      <w:proofErr w:type="spellStart"/>
      <w:r w:rsidRPr="00984A89">
        <w:rPr>
          <w:rFonts w:ascii="Times New Roman" w:hAnsi="Times New Roman" w:cs="Times New Roman"/>
          <w:iCs/>
        </w:rPr>
        <w:t>αὐτοὺς</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πείσας</w:t>
      </w:r>
      <w:proofErr w:type="spellEnd"/>
      <w:r w:rsidRPr="00984A89">
        <w:rPr>
          <w:rFonts w:ascii="Times New Roman" w:hAnsi="Times New Roman" w:cs="Times New Roman"/>
          <w:iCs/>
        </w:rPr>
        <w:t xml:space="preserve"> καὶ διακομίζει </w:t>
      </w:r>
      <w:proofErr w:type="spellStart"/>
      <w:r w:rsidRPr="00984A89">
        <w:rPr>
          <w:rFonts w:ascii="Times New Roman" w:hAnsi="Times New Roman" w:cs="Times New Roman"/>
          <w:iCs/>
        </w:rPr>
        <w:t>ἐς</w:t>
      </w:r>
      <w:proofErr w:type="spellEnd"/>
      <w:r w:rsidRPr="00984A89">
        <w:rPr>
          <w:rFonts w:ascii="Times New Roman" w:hAnsi="Times New Roman" w:cs="Times New Roman"/>
          <w:iCs/>
        </w:rPr>
        <w:t xml:space="preserve"> τὴν </w:t>
      </w:r>
      <w:proofErr w:type="spellStart"/>
      <w:r w:rsidRPr="00984A89">
        <w:rPr>
          <w:rFonts w:ascii="Times New Roman" w:hAnsi="Times New Roman" w:cs="Times New Roman"/>
          <w:iCs/>
        </w:rPr>
        <w:t>πρὸ</w:t>
      </w:r>
      <w:proofErr w:type="spellEnd"/>
      <w:r w:rsidRPr="00984A89">
        <w:rPr>
          <w:rFonts w:ascii="Times New Roman" w:hAnsi="Times New Roman" w:cs="Times New Roman"/>
          <w:iCs/>
        </w:rPr>
        <w:t xml:space="preserve"> τοῦ </w:t>
      </w:r>
      <w:proofErr w:type="spellStart"/>
      <w:r w:rsidRPr="00984A89">
        <w:rPr>
          <w:rFonts w:ascii="Times New Roman" w:hAnsi="Times New Roman" w:cs="Times New Roman"/>
          <w:iCs/>
        </w:rPr>
        <w:t>Ἡραίου</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νῆσον</w:t>
      </w:r>
      <w:proofErr w:type="spellEnd"/>
      <w:r w:rsidRPr="00984A89">
        <w:rPr>
          <w:rFonts w:ascii="Times New Roman" w:hAnsi="Times New Roman" w:cs="Times New Roman"/>
          <w:iCs/>
        </w:rPr>
        <w:t xml:space="preserve">, καὶ </w:t>
      </w:r>
      <w:proofErr w:type="spellStart"/>
      <w:r w:rsidRPr="00984A89">
        <w:rPr>
          <w:rFonts w:ascii="Times New Roman" w:hAnsi="Times New Roman" w:cs="Times New Roman"/>
          <w:iCs/>
        </w:rPr>
        <w:t>τὰ</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ἐπιτήδεια</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ἐκεῖσε</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αὐτοῖς</w:t>
      </w:r>
      <w:proofErr w:type="spellEnd"/>
      <w:r w:rsidRPr="00984A89">
        <w:rPr>
          <w:rFonts w:ascii="Times New Roman" w:hAnsi="Times New Roman" w:cs="Times New Roman"/>
          <w:iCs/>
        </w:rPr>
        <w:t xml:space="preserve"> </w:t>
      </w:r>
      <w:proofErr w:type="spellStart"/>
      <w:r w:rsidRPr="00984A89">
        <w:rPr>
          <w:rFonts w:ascii="Times New Roman" w:hAnsi="Times New Roman" w:cs="Times New Roman"/>
          <w:iCs/>
        </w:rPr>
        <w:t>διεπέμπετο</w:t>
      </w:r>
      <w:proofErr w:type="spellEnd"/>
      <w:r w:rsidRPr="00984A89">
        <w:rPr>
          <w:rFonts w:ascii="Times New Roman" w:hAnsi="Times New Roman" w:cs="Times New Roman"/>
          <w:iCs/>
        </w:rPr>
        <w:t>.</w:t>
      </w:r>
    </w:p>
    <w:p w:rsidR="00750D42" w:rsidRPr="00984A89" w:rsidRDefault="00750D42" w:rsidP="00B82285">
      <w:pPr>
        <w:spacing w:after="0"/>
        <w:rPr>
          <w:rFonts w:ascii="Times New Roman" w:hAnsi="Times New Roman" w:cs="Times New Roman"/>
          <w:iCs/>
        </w:rPr>
      </w:pPr>
    </w:p>
    <w:p w:rsidR="00750D42" w:rsidRPr="00984A89" w:rsidRDefault="00750D42" w:rsidP="00750D42">
      <w:pPr>
        <w:pStyle w:val="a3"/>
        <w:numPr>
          <w:ilvl w:val="0"/>
          <w:numId w:val="1"/>
        </w:numPr>
        <w:spacing w:after="0"/>
        <w:rPr>
          <w:rFonts w:ascii="Times New Roman" w:hAnsi="Times New Roman"/>
          <w:b/>
          <w:bCs/>
          <w:sz w:val="22"/>
        </w:rPr>
      </w:pPr>
      <w:r w:rsidRPr="00984A89">
        <w:rPr>
          <w:rFonts w:ascii="Times New Roman" w:hAnsi="Times New Roman"/>
          <w:sz w:val="22"/>
        </w:rPr>
        <w:t>Να μεταφράσετε στη Νέα Ελληνική το απόσπασμα: «</w:t>
      </w:r>
      <w:proofErr w:type="spellStart"/>
      <w:r w:rsidRPr="00984A89">
        <w:rPr>
          <w:rFonts w:ascii="Times New Roman" w:hAnsi="Times New Roman"/>
          <w:i/>
          <w:iCs/>
          <w:sz w:val="22"/>
        </w:rPr>
        <w:t>Δείσαντες</w:t>
      </w:r>
      <w:proofErr w:type="spellEnd"/>
      <w:r w:rsidRPr="00984A89">
        <w:rPr>
          <w:rFonts w:ascii="Times New Roman" w:hAnsi="Times New Roman"/>
          <w:i/>
          <w:iCs/>
          <w:sz w:val="22"/>
        </w:rPr>
        <w:t xml:space="preserve"> δὲ </w:t>
      </w:r>
      <w:proofErr w:type="spellStart"/>
      <w:r w:rsidRPr="00984A89">
        <w:rPr>
          <w:rFonts w:ascii="Times New Roman" w:hAnsi="Times New Roman"/>
          <w:i/>
          <w:iCs/>
          <w:sz w:val="22"/>
        </w:rPr>
        <w:t>ἐκεῖνοι</w:t>
      </w:r>
      <w:proofErr w:type="spellEnd"/>
      <w:r w:rsidRPr="00984A89">
        <w:rPr>
          <w:rFonts w:ascii="Times New Roman" w:hAnsi="Times New Roman"/>
          <w:i/>
          <w:iCs/>
          <w:sz w:val="22"/>
        </w:rPr>
        <w:t xml:space="preserve"> … οὐκ </w:t>
      </w:r>
      <w:proofErr w:type="spellStart"/>
      <w:r w:rsidRPr="00984A89">
        <w:rPr>
          <w:rFonts w:ascii="Times New Roman" w:hAnsi="Times New Roman"/>
          <w:i/>
          <w:iCs/>
          <w:sz w:val="22"/>
        </w:rPr>
        <w:t>ἐλάσσους</w:t>
      </w:r>
      <w:proofErr w:type="spellEnd"/>
      <w:r w:rsidRPr="00984A89">
        <w:rPr>
          <w:rFonts w:ascii="Times New Roman" w:hAnsi="Times New Roman"/>
          <w:i/>
          <w:iCs/>
          <w:sz w:val="22"/>
        </w:rPr>
        <w:t xml:space="preserve"> τετρακοσίων</w:t>
      </w:r>
      <w:r w:rsidRPr="00984A89">
        <w:rPr>
          <w:rFonts w:ascii="Times New Roman" w:hAnsi="Times New Roman"/>
          <w:sz w:val="22"/>
        </w:rPr>
        <w:t xml:space="preserve">». </w:t>
      </w:r>
    </w:p>
    <w:p w:rsidR="007F43A9" w:rsidRPr="00984A89" w:rsidRDefault="007F43A9" w:rsidP="007F43A9">
      <w:pPr>
        <w:pStyle w:val="a3"/>
        <w:numPr>
          <w:ilvl w:val="0"/>
          <w:numId w:val="1"/>
        </w:numPr>
        <w:spacing w:after="0"/>
        <w:rPr>
          <w:rFonts w:ascii="Times New Roman" w:hAnsi="Times New Roman"/>
          <w:bCs/>
          <w:sz w:val="22"/>
        </w:rPr>
      </w:pPr>
      <w:r w:rsidRPr="00984A89">
        <w:rPr>
          <w:rFonts w:ascii="Times New Roman" w:hAnsi="Times New Roman"/>
          <w:bCs/>
          <w:sz w:val="22"/>
        </w:rPr>
        <w:t>Γιατί οι ολιγαρχικοί καταφεύγουν στο ιερό των Διόσκουρων;(μονάδες 6) Ποια ήταν η σημασία της ικεσίας στην αρχαιότητα; (μονάδες 4)</w:t>
      </w:r>
    </w:p>
    <w:p w:rsidR="007F43A9" w:rsidRPr="00984A89" w:rsidRDefault="007F43A9" w:rsidP="007F43A9">
      <w:pPr>
        <w:pStyle w:val="a3"/>
        <w:spacing w:after="0"/>
        <w:ind w:left="360"/>
        <w:jc w:val="right"/>
        <w:rPr>
          <w:rFonts w:ascii="Times New Roman" w:hAnsi="Times New Roman"/>
          <w:b/>
          <w:bCs/>
          <w:sz w:val="22"/>
        </w:rPr>
      </w:pPr>
    </w:p>
    <w:p w:rsidR="007F43A9" w:rsidRPr="00984A89" w:rsidRDefault="007F43A9" w:rsidP="007F43A9">
      <w:pPr>
        <w:pStyle w:val="a3"/>
        <w:numPr>
          <w:ilvl w:val="0"/>
          <w:numId w:val="1"/>
        </w:numPr>
        <w:spacing w:after="0"/>
        <w:rPr>
          <w:rFonts w:ascii="Times New Roman" w:hAnsi="Times New Roman"/>
          <w:bCs/>
          <w:sz w:val="22"/>
        </w:rPr>
      </w:pPr>
      <w:r w:rsidRPr="00984A89">
        <w:rPr>
          <w:rFonts w:ascii="Times New Roman" w:hAnsi="Times New Roman"/>
          <w:bCs/>
          <w:sz w:val="22"/>
        </w:rPr>
        <w:t xml:space="preserve">Ο </w:t>
      </w:r>
      <w:proofErr w:type="spellStart"/>
      <w:r w:rsidRPr="00984A89">
        <w:rPr>
          <w:rFonts w:ascii="Times New Roman" w:hAnsi="Times New Roman"/>
          <w:bCs/>
          <w:sz w:val="22"/>
        </w:rPr>
        <w:t>Νικόστρατος</w:t>
      </w:r>
      <w:proofErr w:type="spellEnd"/>
      <w:r w:rsidRPr="00984A89">
        <w:rPr>
          <w:rFonts w:ascii="Times New Roman" w:hAnsi="Times New Roman"/>
          <w:bCs/>
          <w:sz w:val="22"/>
        </w:rPr>
        <w:t xml:space="preserve"> τηρεί μετριοπαθή στάση απέναντι στους ολιγαρχικούς της Κέρκυρας. Να αναφέρετε και να αξιολογήσετε τις ενέργειες του Αθηναίου στρατηγού που καταδεικνύουν αυτή τη μετριοπάθεια.</w:t>
      </w:r>
    </w:p>
    <w:p w:rsidR="007F43A9" w:rsidRPr="00984A89" w:rsidRDefault="007F43A9" w:rsidP="007F43A9">
      <w:pPr>
        <w:pStyle w:val="a3"/>
        <w:spacing w:after="0"/>
        <w:ind w:left="360"/>
        <w:rPr>
          <w:rFonts w:ascii="Times New Roman" w:hAnsi="Times New Roman"/>
          <w:b/>
          <w:bCs/>
          <w:sz w:val="22"/>
        </w:rPr>
      </w:pPr>
    </w:p>
    <w:p w:rsidR="007F43A9" w:rsidRPr="004B3A30" w:rsidRDefault="007F43A9" w:rsidP="007F43A9">
      <w:pPr>
        <w:pStyle w:val="a3"/>
        <w:numPr>
          <w:ilvl w:val="0"/>
          <w:numId w:val="1"/>
        </w:numPr>
        <w:spacing w:after="0"/>
        <w:rPr>
          <w:rFonts w:ascii="Times New Roman" w:hAnsi="Times New Roman"/>
          <w:b/>
          <w:bCs/>
          <w:sz w:val="22"/>
        </w:rPr>
      </w:pPr>
      <w:bookmarkStart w:id="0" w:name="_Hlk56439186"/>
      <w:bookmarkStart w:id="1" w:name="_Hlk56103758"/>
      <w:r w:rsidRPr="00984A89">
        <w:rPr>
          <w:rFonts w:ascii="Times New Roman" w:hAnsi="Times New Roman"/>
          <w:sz w:val="22"/>
        </w:rPr>
        <w:t xml:space="preserve">Να γράψετε ένα </w:t>
      </w:r>
      <w:r w:rsidRPr="00984A89">
        <w:rPr>
          <w:rFonts w:ascii="Times New Roman" w:hAnsi="Times New Roman"/>
          <w:b/>
          <w:bCs/>
          <w:sz w:val="22"/>
        </w:rPr>
        <w:t xml:space="preserve">σύνθετο </w:t>
      </w:r>
      <w:proofErr w:type="spellStart"/>
      <w:r w:rsidRPr="00984A89">
        <w:rPr>
          <w:rFonts w:ascii="Times New Roman" w:hAnsi="Times New Roman"/>
          <w:b/>
          <w:bCs/>
          <w:sz w:val="22"/>
        </w:rPr>
        <w:t>ομόρριζο</w:t>
      </w:r>
      <w:proofErr w:type="spellEnd"/>
      <w:r w:rsidRPr="00984A89">
        <w:rPr>
          <w:rFonts w:ascii="Times New Roman" w:hAnsi="Times New Roman"/>
          <w:b/>
          <w:bCs/>
          <w:sz w:val="22"/>
        </w:rPr>
        <w:t xml:space="preserve"> ουσιαστικό ή επίθετο</w:t>
      </w:r>
      <w:r w:rsidRPr="00984A89">
        <w:rPr>
          <w:rFonts w:ascii="Times New Roman" w:hAnsi="Times New Roman"/>
          <w:sz w:val="22"/>
        </w:rPr>
        <w:t xml:space="preserve"> της Νέας Ελληνικής, για καθεμία από τις παρακάτω λέξεις του κειμένου:</w:t>
      </w:r>
      <w:bookmarkEnd w:id="0"/>
      <w:r w:rsidRPr="00984A89">
        <w:rPr>
          <w:rFonts w:ascii="Times New Roman" w:hAnsi="Times New Roman"/>
          <w:sz w:val="22"/>
        </w:rPr>
        <w:t xml:space="preserve"> </w:t>
      </w:r>
      <w:proofErr w:type="spellStart"/>
      <w:r w:rsidRPr="00984A89">
        <w:rPr>
          <w:rFonts w:ascii="Times New Roman" w:hAnsi="Times New Roman"/>
          <w:b/>
          <w:bCs/>
          <w:i/>
          <w:iCs/>
          <w:sz w:val="22"/>
        </w:rPr>
        <w:t>καταλιπεῖν</w:t>
      </w:r>
      <w:proofErr w:type="spellEnd"/>
      <w:r w:rsidRPr="00984A89">
        <w:rPr>
          <w:rFonts w:ascii="Times New Roman" w:hAnsi="Times New Roman"/>
          <w:b/>
          <w:bCs/>
          <w:i/>
          <w:iCs/>
          <w:sz w:val="22"/>
        </w:rPr>
        <w:t xml:space="preserve">, </w:t>
      </w:r>
      <w:proofErr w:type="spellStart"/>
      <w:r w:rsidRPr="00984A89">
        <w:rPr>
          <w:rFonts w:ascii="Times New Roman" w:hAnsi="Times New Roman"/>
          <w:b/>
          <w:bCs/>
          <w:i/>
          <w:iCs/>
          <w:sz w:val="22"/>
        </w:rPr>
        <w:t>ξυμπέμψειν</w:t>
      </w:r>
      <w:proofErr w:type="spellEnd"/>
      <w:r w:rsidRPr="00984A89">
        <w:rPr>
          <w:rFonts w:ascii="Times New Roman" w:hAnsi="Times New Roman"/>
          <w:b/>
          <w:bCs/>
          <w:i/>
          <w:iCs/>
          <w:sz w:val="22"/>
        </w:rPr>
        <w:t xml:space="preserve">, </w:t>
      </w:r>
      <w:proofErr w:type="spellStart"/>
      <w:r w:rsidRPr="00984A89">
        <w:rPr>
          <w:rFonts w:ascii="Times New Roman" w:hAnsi="Times New Roman"/>
          <w:b/>
          <w:bCs/>
          <w:i/>
          <w:iCs/>
          <w:sz w:val="22"/>
        </w:rPr>
        <w:t>ξυμπλεῖν</w:t>
      </w:r>
      <w:proofErr w:type="spellEnd"/>
      <w:r w:rsidRPr="00984A89">
        <w:rPr>
          <w:rFonts w:ascii="Times New Roman" w:hAnsi="Times New Roman"/>
          <w:b/>
          <w:bCs/>
          <w:i/>
          <w:iCs/>
          <w:sz w:val="22"/>
        </w:rPr>
        <w:t xml:space="preserve">, </w:t>
      </w:r>
      <w:proofErr w:type="spellStart"/>
      <w:r w:rsidRPr="00984A89">
        <w:rPr>
          <w:rFonts w:ascii="Times New Roman" w:hAnsi="Times New Roman"/>
          <w:b/>
          <w:bCs/>
          <w:i/>
          <w:iCs/>
          <w:sz w:val="22"/>
        </w:rPr>
        <w:t>ὁρῶντες</w:t>
      </w:r>
      <w:proofErr w:type="spellEnd"/>
      <w:r w:rsidRPr="00984A89">
        <w:rPr>
          <w:rFonts w:ascii="Times New Roman" w:hAnsi="Times New Roman"/>
          <w:b/>
          <w:bCs/>
          <w:i/>
          <w:iCs/>
          <w:sz w:val="22"/>
        </w:rPr>
        <w:t xml:space="preserve">, </w:t>
      </w:r>
      <w:proofErr w:type="spellStart"/>
      <w:r w:rsidRPr="00984A89">
        <w:rPr>
          <w:rFonts w:ascii="Times New Roman" w:hAnsi="Times New Roman"/>
          <w:b/>
          <w:bCs/>
          <w:i/>
          <w:iCs/>
          <w:sz w:val="22"/>
        </w:rPr>
        <w:t>δείσας</w:t>
      </w:r>
      <w:proofErr w:type="spellEnd"/>
      <w:r w:rsidRPr="00984A89">
        <w:rPr>
          <w:rFonts w:ascii="Times New Roman" w:hAnsi="Times New Roman"/>
          <w:sz w:val="22"/>
        </w:rPr>
        <w:t>.</w:t>
      </w:r>
    </w:p>
    <w:p w:rsidR="004B3A30" w:rsidRPr="004B3A30" w:rsidRDefault="004B3A30" w:rsidP="004B3A30">
      <w:pPr>
        <w:pStyle w:val="a3"/>
        <w:numPr>
          <w:ilvl w:val="0"/>
          <w:numId w:val="1"/>
        </w:numPr>
        <w:spacing w:after="0"/>
        <w:rPr>
          <w:rFonts w:ascii="Times New Roman" w:hAnsi="Times New Roman"/>
          <w:sz w:val="22"/>
        </w:rPr>
      </w:pPr>
      <w:r w:rsidRPr="004B3A30">
        <w:rPr>
          <w:rFonts w:ascii="Times New Roman" w:hAnsi="Times New Roman"/>
          <w:sz w:val="22"/>
        </w:rPr>
        <w:t>Να βρείτε στο κείμενο που σας δίνεται μία</w:t>
      </w:r>
      <w:r w:rsidRPr="004B3A30">
        <w:rPr>
          <w:rFonts w:ascii="Times New Roman" w:hAnsi="Times New Roman"/>
          <w:b/>
          <w:bCs/>
          <w:sz w:val="22"/>
        </w:rPr>
        <w:t xml:space="preserve"> ετυμολογικά συγγενή λέξη</w:t>
      </w:r>
      <w:r w:rsidRPr="004B3A30">
        <w:rPr>
          <w:rFonts w:ascii="Times New Roman" w:hAnsi="Times New Roman"/>
          <w:sz w:val="22"/>
        </w:rPr>
        <w:t xml:space="preserve"> για καθεμία από τις παρακάτω λέξεις της Νέας Ελληνικής: </w:t>
      </w:r>
      <w:bookmarkStart w:id="2" w:name="_Hlk58142517"/>
      <w:r w:rsidRPr="004B3A30">
        <w:rPr>
          <w:rFonts w:ascii="Times New Roman" w:hAnsi="Times New Roman"/>
          <w:b/>
          <w:bCs/>
          <w:i/>
          <w:iCs/>
          <w:sz w:val="22"/>
        </w:rPr>
        <w:t>εκπομπή</w:t>
      </w:r>
      <w:r w:rsidRPr="004B3A30">
        <w:rPr>
          <w:rFonts w:ascii="Times New Roman" w:hAnsi="Times New Roman"/>
          <w:bCs/>
          <w:iCs/>
          <w:sz w:val="22"/>
        </w:rPr>
        <w:t>,</w:t>
      </w:r>
      <w:r w:rsidRPr="004B3A30">
        <w:rPr>
          <w:rFonts w:ascii="Times New Roman" w:hAnsi="Times New Roman"/>
          <w:b/>
          <w:bCs/>
          <w:i/>
          <w:iCs/>
          <w:sz w:val="22"/>
        </w:rPr>
        <w:t xml:space="preserve"> κάθισμα</w:t>
      </w:r>
      <w:r w:rsidRPr="004B3A30">
        <w:rPr>
          <w:rFonts w:ascii="Times New Roman" w:hAnsi="Times New Roman"/>
          <w:bCs/>
          <w:iCs/>
          <w:sz w:val="22"/>
        </w:rPr>
        <w:t xml:space="preserve">, </w:t>
      </w:r>
      <w:r w:rsidRPr="004B3A30">
        <w:rPr>
          <w:rFonts w:ascii="Times New Roman" w:hAnsi="Times New Roman"/>
          <w:b/>
          <w:bCs/>
          <w:i/>
          <w:iCs/>
          <w:sz w:val="22"/>
        </w:rPr>
        <w:t>επιμύθιο</w:t>
      </w:r>
      <w:r w:rsidRPr="004B3A30">
        <w:rPr>
          <w:rFonts w:ascii="Times New Roman" w:hAnsi="Times New Roman"/>
          <w:bCs/>
          <w:iCs/>
          <w:sz w:val="22"/>
        </w:rPr>
        <w:t>,</w:t>
      </w:r>
      <w:r w:rsidRPr="004B3A30">
        <w:rPr>
          <w:rFonts w:ascii="Times New Roman" w:hAnsi="Times New Roman"/>
          <w:b/>
          <w:bCs/>
          <w:i/>
          <w:iCs/>
          <w:sz w:val="22"/>
        </w:rPr>
        <w:t xml:space="preserve"> ανθυγιεινός</w:t>
      </w:r>
      <w:r w:rsidRPr="004B3A30">
        <w:rPr>
          <w:rFonts w:ascii="Times New Roman" w:hAnsi="Times New Roman"/>
          <w:bCs/>
          <w:iCs/>
          <w:sz w:val="22"/>
        </w:rPr>
        <w:t xml:space="preserve">, </w:t>
      </w:r>
      <w:r w:rsidRPr="004B3A30">
        <w:rPr>
          <w:rFonts w:ascii="Times New Roman" w:hAnsi="Times New Roman"/>
          <w:b/>
          <w:bCs/>
          <w:i/>
          <w:iCs/>
          <w:sz w:val="22"/>
        </w:rPr>
        <w:t>αδιανόητος</w:t>
      </w:r>
      <w:bookmarkEnd w:id="2"/>
      <w:r w:rsidRPr="004B3A30">
        <w:rPr>
          <w:rFonts w:ascii="Times New Roman" w:hAnsi="Times New Roman"/>
          <w:sz w:val="22"/>
        </w:rPr>
        <w:t>.</w:t>
      </w:r>
    </w:p>
    <w:p w:rsidR="004B3A30" w:rsidRPr="00A40528" w:rsidRDefault="004B3A30" w:rsidP="00C94EA5">
      <w:pPr>
        <w:pStyle w:val="a3"/>
        <w:spacing w:after="0"/>
        <w:ind w:left="360"/>
        <w:rPr>
          <w:rFonts w:ascii="Times New Roman" w:hAnsi="Times New Roman"/>
          <w:b/>
          <w:bCs/>
          <w:sz w:val="22"/>
        </w:rPr>
      </w:pPr>
    </w:p>
    <w:p w:rsidR="00A40528" w:rsidRPr="00984A89" w:rsidRDefault="00A40528" w:rsidP="00A40528">
      <w:pPr>
        <w:pStyle w:val="a3"/>
        <w:spacing w:after="0"/>
        <w:ind w:left="360"/>
        <w:rPr>
          <w:rFonts w:ascii="Times New Roman" w:hAnsi="Times New Roman"/>
          <w:b/>
          <w:bCs/>
          <w:sz w:val="22"/>
        </w:rPr>
      </w:pPr>
    </w:p>
    <w:p w:rsidR="00984A89" w:rsidRPr="00984A89" w:rsidRDefault="00984A89" w:rsidP="00984A89">
      <w:pPr>
        <w:pStyle w:val="a3"/>
        <w:numPr>
          <w:ilvl w:val="0"/>
          <w:numId w:val="1"/>
        </w:numPr>
        <w:spacing w:after="0"/>
        <w:rPr>
          <w:rFonts w:ascii="Times New Roman" w:hAnsi="Times New Roman"/>
          <w:bCs/>
          <w:sz w:val="22"/>
        </w:rPr>
      </w:pPr>
      <w:r w:rsidRPr="00984A89">
        <w:rPr>
          <w:rFonts w:ascii="Times New Roman" w:hAnsi="Times New Roman"/>
          <w:bCs/>
          <w:i/>
          <w:sz w:val="22"/>
        </w:rPr>
        <w:t xml:space="preserve">Τις εύλογες προτάσεις των αντιπάλων τις δέχονταν με υστεροβουλία και όχι με ειλικρίνεια για να φυλαχτούν από ένα κακό αν οι άλλοι ήσαν πιο δυνατοί. Και προτιμούσαν να εκδικηθούν για κάποιο κακό αντί να προσπαθήσουν να μην το πάθουν. Όταν έκαναν όρκους για κάποια συμφιλίωση, τους κρατούσαν τόσο μόνο όσο δεν είχαν την δύναμη να τους καταπατήσουν, μη έχοντας να περιμένουν βοήθεια από αλλού. Αλλά μόλις παρουσιαζόταν ευκαιρία, εκείνοι που πρώτοι είχαν ξαναβρεί το θάρρος τους, αν έβλεπαν ότι οι αντίπαλοι τους ήσαν αφύλαχτοι, τους χτυπούσαν κ' ένοιωθαν μεγαλύτερη χαρά να τους βλάψουν εξαπατώντας τους, παρά χτυπώντας τους ανοιχτά. Θεωρούσαν ότι ο τρόπος </w:t>
      </w:r>
      <w:r w:rsidRPr="00984A89">
        <w:rPr>
          <w:rFonts w:ascii="Times New Roman" w:hAnsi="Times New Roman"/>
          <w:bCs/>
          <w:i/>
          <w:sz w:val="22"/>
        </w:rPr>
        <w:lastRenderedPageBreak/>
        <w:t xml:space="preserve">αυτός όχι μόνο είναι πιο ασφαλής αλλά και βραβείο σε αγώνα δόλου». </w:t>
      </w:r>
      <w:proofErr w:type="spellStart"/>
      <w:r w:rsidRPr="00984A89">
        <w:rPr>
          <w:rFonts w:ascii="Times New Roman" w:hAnsi="Times New Roman"/>
          <w:b/>
          <w:bCs/>
          <w:sz w:val="22"/>
        </w:rPr>
        <w:t>Θουκυδίδου</w:t>
      </w:r>
      <w:r w:rsidRPr="00984A89">
        <w:rPr>
          <w:rFonts w:ascii="Times New Roman" w:hAnsi="Times New Roman"/>
          <w:b/>
          <w:bCs/>
          <w:i/>
          <w:iCs/>
          <w:sz w:val="22"/>
        </w:rPr>
        <w:t>Ἱστορίαι</w:t>
      </w:r>
      <w:proofErr w:type="spellEnd"/>
      <w:r w:rsidRPr="00984A89">
        <w:rPr>
          <w:rFonts w:ascii="Times New Roman" w:hAnsi="Times New Roman"/>
          <w:b/>
          <w:bCs/>
          <w:sz w:val="22"/>
        </w:rPr>
        <w:t>, 3, 82.7</w:t>
      </w:r>
      <w:r w:rsidRPr="00984A89">
        <w:rPr>
          <w:rFonts w:ascii="Times New Roman" w:hAnsi="Times New Roman"/>
          <w:bCs/>
          <w:sz w:val="22"/>
        </w:rPr>
        <w:t xml:space="preserve"> [Μετάφραση: Άγγελος </w:t>
      </w:r>
      <w:proofErr w:type="spellStart"/>
      <w:r w:rsidRPr="00984A89">
        <w:rPr>
          <w:rFonts w:ascii="Times New Roman" w:hAnsi="Times New Roman"/>
          <w:bCs/>
          <w:sz w:val="22"/>
        </w:rPr>
        <w:t>Βλάχος</w:t>
      </w:r>
      <w:proofErr w:type="spellEnd"/>
      <w:r w:rsidRPr="00984A89">
        <w:rPr>
          <w:rFonts w:ascii="Times New Roman" w:hAnsi="Times New Roman"/>
          <w:bCs/>
          <w:sz w:val="22"/>
        </w:rPr>
        <w:t>]</w:t>
      </w:r>
    </w:p>
    <w:p w:rsidR="00984A89" w:rsidRDefault="00984A89" w:rsidP="00984A89">
      <w:pPr>
        <w:pStyle w:val="a3"/>
        <w:spacing w:after="0"/>
        <w:ind w:left="357"/>
        <w:rPr>
          <w:rFonts w:ascii="Times New Roman" w:hAnsi="Times New Roman"/>
          <w:bCs/>
          <w:sz w:val="22"/>
        </w:rPr>
      </w:pPr>
      <w:r w:rsidRPr="00984A89">
        <w:rPr>
          <w:rFonts w:ascii="Times New Roman" w:hAnsi="Times New Roman"/>
          <w:bCs/>
          <w:sz w:val="22"/>
        </w:rPr>
        <w:t xml:space="preserve">Σε ποια σημεία </w:t>
      </w:r>
      <w:r w:rsidRPr="00984A89">
        <w:rPr>
          <w:rFonts w:ascii="Times New Roman" w:hAnsi="Times New Roman"/>
          <w:bCs/>
          <w:sz w:val="22"/>
          <w:u w:val="single"/>
        </w:rPr>
        <w:t>των δύο κειμένων που σας έχουν δοθεί</w:t>
      </w:r>
      <w:r w:rsidRPr="00984A89">
        <w:rPr>
          <w:rFonts w:ascii="Times New Roman" w:hAnsi="Times New Roman"/>
          <w:bCs/>
          <w:sz w:val="22"/>
        </w:rPr>
        <w:t xml:space="preserve"> (πρωτότυπο και μεταφρασμένο) επιβεβαιώνεται η έλλειψη εμπιστοσύνης και η καχυποψία μεταξύ των πολιτών εξαιτίας του εμφυλίου πολέμου;</w:t>
      </w:r>
    </w:p>
    <w:p w:rsidR="00F0665C" w:rsidRDefault="00F0665C" w:rsidP="00F0665C">
      <w:pPr>
        <w:pStyle w:val="a3"/>
        <w:spacing w:after="0"/>
        <w:ind w:left="357"/>
        <w:rPr>
          <w:rFonts w:cstheme="minorHAnsi"/>
          <w:bCs/>
          <w:szCs w:val="24"/>
        </w:rPr>
      </w:pPr>
    </w:p>
    <w:p w:rsidR="00F0665C" w:rsidRPr="00F0665C" w:rsidRDefault="00F0665C" w:rsidP="00F0665C">
      <w:pPr>
        <w:spacing w:after="0"/>
        <w:rPr>
          <w:rFonts w:ascii="Times New Roman" w:hAnsi="Times New Roman"/>
          <w:bCs/>
        </w:rPr>
      </w:pPr>
      <w:r w:rsidRPr="00F0665C">
        <w:rPr>
          <w:rFonts w:ascii="Times New Roman" w:hAnsi="Times New Roman"/>
          <w:b/>
          <w:bCs/>
        </w:rPr>
        <w:t>7.</w:t>
      </w:r>
      <w:r>
        <w:rPr>
          <w:rFonts w:ascii="Times New Roman" w:hAnsi="Times New Roman"/>
          <w:b/>
          <w:bCs/>
        </w:rPr>
        <w:t xml:space="preserve"> </w:t>
      </w:r>
      <w:r w:rsidRPr="00F0665C">
        <w:rPr>
          <w:rFonts w:ascii="Times New Roman" w:hAnsi="Times New Roman"/>
          <w:bCs/>
        </w:rPr>
        <w:t xml:space="preserve">Να μεταφέρετε τις παρακάτω λέξεις στην αιτιατική του ενικού αριθμού, διατηρώντας το ίδιο γένος: </w:t>
      </w:r>
      <w:r w:rsidRPr="00F0665C">
        <w:rPr>
          <w:rFonts w:ascii="Times New Roman" w:hAnsi="Times New Roman"/>
          <w:b/>
          <w:i/>
          <w:iCs/>
        </w:rPr>
        <w:t xml:space="preserve">δήμου, </w:t>
      </w:r>
      <w:proofErr w:type="spellStart"/>
      <w:r w:rsidRPr="00F0665C">
        <w:rPr>
          <w:rFonts w:ascii="Times New Roman" w:hAnsi="Times New Roman"/>
          <w:b/>
          <w:i/>
          <w:iCs/>
        </w:rPr>
        <w:t>ναῦς</w:t>
      </w:r>
      <w:proofErr w:type="spellEnd"/>
      <w:r w:rsidRPr="00F0665C">
        <w:rPr>
          <w:rFonts w:ascii="Times New Roman" w:hAnsi="Times New Roman"/>
          <w:b/>
          <w:i/>
          <w:iCs/>
        </w:rPr>
        <w:t xml:space="preserve">, </w:t>
      </w:r>
      <w:proofErr w:type="spellStart"/>
      <w:r w:rsidRPr="00F0665C">
        <w:rPr>
          <w:rFonts w:ascii="Times New Roman" w:hAnsi="Times New Roman"/>
          <w:b/>
          <w:i/>
          <w:iCs/>
        </w:rPr>
        <w:t>προφάσει</w:t>
      </w:r>
      <w:proofErr w:type="spellEnd"/>
      <w:r w:rsidRPr="00F0665C">
        <w:rPr>
          <w:rFonts w:ascii="Times New Roman" w:hAnsi="Times New Roman"/>
          <w:b/>
          <w:i/>
          <w:iCs/>
        </w:rPr>
        <w:t>,</w:t>
      </w:r>
    </w:p>
    <w:p w:rsidR="00F0665C" w:rsidRDefault="00F0665C" w:rsidP="00984A89">
      <w:pPr>
        <w:pStyle w:val="a3"/>
        <w:spacing w:after="0"/>
        <w:ind w:left="357"/>
        <w:rPr>
          <w:rFonts w:ascii="Times New Roman" w:hAnsi="Times New Roman"/>
          <w:bCs/>
          <w:sz w:val="22"/>
        </w:rPr>
      </w:pPr>
    </w:p>
    <w:p w:rsidR="004C2663" w:rsidRPr="004C2663" w:rsidRDefault="00F0665C" w:rsidP="00C94EA5">
      <w:pPr>
        <w:spacing w:after="0" w:line="360" w:lineRule="auto"/>
        <w:jc w:val="both"/>
        <w:rPr>
          <w:rFonts w:ascii="Times New Roman" w:hAnsi="Times New Roman" w:cs="Times New Roman"/>
        </w:rPr>
      </w:pPr>
      <w:r>
        <w:rPr>
          <w:rFonts w:ascii="Times New Roman" w:hAnsi="Times New Roman" w:cs="Times New Roman"/>
          <w:b/>
        </w:rPr>
        <w:t>8</w:t>
      </w:r>
      <w:r w:rsidR="00C94EA5" w:rsidRPr="00C94EA5">
        <w:rPr>
          <w:rFonts w:ascii="Times New Roman" w:hAnsi="Times New Roman" w:cs="Times New Roman"/>
          <w:b/>
        </w:rPr>
        <w:t>.</w:t>
      </w:r>
      <w:r w:rsidR="00C94EA5">
        <w:rPr>
          <w:rFonts w:ascii="Times New Roman" w:hAnsi="Times New Roman" w:cs="Times New Roman"/>
        </w:rPr>
        <w:t xml:space="preserve"> </w:t>
      </w:r>
      <w:r w:rsidR="004C2663" w:rsidRPr="004C2663">
        <w:rPr>
          <w:rFonts w:ascii="Times New Roman" w:hAnsi="Times New Roman" w:cs="Times New Roman"/>
        </w:rPr>
        <w:t xml:space="preserve">Να αντιστοιχίσετε καθεμία αρχαιοελληνική λέξη της στήλης Α με την </w:t>
      </w:r>
      <w:r w:rsidR="004C2663" w:rsidRPr="004C2663">
        <w:rPr>
          <w:rFonts w:ascii="Times New Roman" w:hAnsi="Times New Roman" w:cs="Times New Roman"/>
          <w:b/>
          <w:bCs/>
        </w:rPr>
        <w:t>ετυμολογικά συγγενή</w:t>
      </w:r>
      <w:r w:rsidR="004C2663" w:rsidRPr="004C2663">
        <w:rPr>
          <w:rFonts w:ascii="Times New Roman" w:hAnsi="Times New Roman" w:cs="Times New Roman"/>
        </w:rPr>
        <w:t xml:space="preserve"> της νεοελληνική λέξη της στήλης Β. Δύο λέξεις στη στήλη Β περισσεύουν.</w:t>
      </w:r>
    </w:p>
    <w:tbl>
      <w:tblPr>
        <w:tblStyle w:val="a4"/>
        <w:tblW w:w="0" w:type="auto"/>
        <w:tblInd w:w="360" w:type="dxa"/>
        <w:tblLook w:val="04A0"/>
      </w:tblPr>
      <w:tblGrid>
        <w:gridCol w:w="4186"/>
        <w:gridCol w:w="3976"/>
      </w:tblGrid>
      <w:tr w:rsidR="004C2663" w:rsidRPr="004C2663" w:rsidTr="00740FDC">
        <w:tc>
          <w:tcPr>
            <w:tcW w:w="4186" w:type="dxa"/>
          </w:tcPr>
          <w:p w:rsidR="004C2663" w:rsidRPr="004C2663" w:rsidRDefault="004C2663" w:rsidP="002C2602">
            <w:pPr>
              <w:pStyle w:val="a3"/>
              <w:ind w:left="0"/>
              <w:jc w:val="center"/>
              <w:rPr>
                <w:rFonts w:ascii="Times New Roman" w:hAnsi="Times New Roman"/>
                <w:b/>
                <w:sz w:val="22"/>
                <w:szCs w:val="22"/>
              </w:rPr>
            </w:pPr>
            <w:r w:rsidRPr="004C2663">
              <w:rPr>
                <w:rFonts w:ascii="Times New Roman" w:hAnsi="Times New Roman"/>
                <w:b/>
                <w:sz w:val="22"/>
                <w:szCs w:val="22"/>
              </w:rPr>
              <w:t>Α</w:t>
            </w:r>
          </w:p>
        </w:tc>
        <w:tc>
          <w:tcPr>
            <w:tcW w:w="3976" w:type="dxa"/>
          </w:tcPr>
          <w:p w:rsidR="004C2663" w:rsidRPr="004C2663" w:rsidRDefault="004C2663" w:rsidP="002C2602">
            <w:pPr>
              <w:pStyle w:val="a3"/>
              <w:ind w:left="0"/>
              <w:jc w:val="center"/>
              <w:rPr>
                <w:rFonts w:ascii="Times New Roman" w:hAnsi="Times New Roman"/>
                <w:b/>
                <w:sz w:val="22"/>
                <w:szCs w:val="22"/>
              </w:rPr>
            </w:pPr>
            <w:r w:rsidRPr="004C2663">
              <w:rPr>
                <w:rFonts w:ascii="Times New Roman" w:hAnsi="Times New Roman"/>
                <w:b/>
                <w:sz w:val="22"/>
                <w:szCs w:val="22"/>
              </w:rPr>
              <w:t>Β</w:t>
            </w:r>
          </w:p>
        </w:tc>
      </w:tr>
      <w:tr w:rsidR="004C2663" w:rsidRPr="004C2663" w:rsidTr="00740FDC">
        <w:tc>
          <w:tcPr>
            <w:tcW w:w="4186" w:type="dxa"/>
          </w:tcPr>
          <w:p w:rsidR="004C2663" w:rsidRPr="004C2663" w:rsidRDefault="004C2663" w:rsidP="004C2663">
            <w:pPr>
              <w:pStyle w:val="a3"/>
              <w:numPr>
                <w:ilvl w:val="0"/>
                <w:numId w:val="8"/>
              </w:numPr>
              <w:spacing w:after="0"/>
              <w:rPr>
                <w:rFonts w:ascii="Times New Roman" w:hAnsi="Times New Roman"/>
                <w:b/>
                <w:bCs/>
                <w:i/>
                <w:iCs/>
                <w:sz w:val="22"/>
                <w:szCs w:val="22"/>
              </w:rPr>
            </w:pPr>
            <w:proofErr w:type="spellStart"/>
            <w:r w:rsidRPr="004C2663">
              <w:rPr>
                <w:rFonts w:ascii="Times New Roman" w:hAnsi="Times New Roman"/>
                <w:b/>
                <w:bCs/>
                <w:i/>
                <w:iCs/>
                <w:sz w:val="22"/>
                <w:szCs w:val="22"/>
              </w:rPr>
              <w:t>πείθουσιν</w:t>
            </w:r>
            <w:proofErr w:type="spellEnd"/>
          </w:p>
        </w:tc>
        <w:tc>
          <w:tcPr>
            <w:tcW w:w="3976" w:type="dxa"/>
          </w:tcPr>
          <w:p w:rsidR="004C2663" w:rsidRPr="004C2663" w:rsidRDefault="004C2663" w:rsidP="002C2602">
            <w:pPr>
              <w:pStyle w:val="a3"/>
              <w:ind w:left="0"/>
              <w:rPr>
                <w:rFonts w:ascii="Times New Roman" w:hAnsi="Times New Roman"/>
                <w:sz w:val="22"/>
                <w:szCs w:val="22"/>
              </w:rPr>
            </w:pPr>
            <w:r w:rsidRPr="004C2663">
              <w:rPr>
                <w:rFonts w:ascii="Times New Roman" w:hAnsi="Times New Roman"/>
                <w:sz w:val="22"/>
                <w:szCs w:val="22"/>
              </w:rPr>
              <w:t>α. υπόλοιπος</w:t>
            </w:r>
          </w:p>
        </w:tc>
      </w:tr>
      <w:tr w:rsidR="004C2663" w:rsidRPr="004C2663" w:rsidTr="00740FDC">
        <w:tc>
          <w:tcPr>
            <w:tcW w:w="4186" w:type="dxa"/>
          </w:tcPr>
          <w:p w:rsidR="004C2663" w:rsidRPr="004C2663" w:rsidRDefault="004C2663" w:rsidP="004C2663">
            <w:pPr>
              <w:pStyle w:val="a3"/>
              <w:numPr>
                <w:ilvl w:val="0"/>
                <w:numId w:val="8"/>
              </w:numPr>
              <w:spacing w:after="0"/>
              <w:rPr>
                <w:rFonts w:ascii="Times New Roman" w:hAnsi="Times New Roman"/>
                <w:b/>
                <w:bCs/>
                <w:i/>
                <w:iCs/>
                <w:sz w:val="22"/>
                <w:szCs w:val="22"/>
              </w:rPr>
            </w:pPr>
            <w:proofErr w:type="spellStart"/>
            <w:r w:rsidRPr="004C2663">
              <w:rPr>
                <w:rFonts w:ascii="Times New Roman" w:hAnsi="Times New Roman"/>
                <w:b/>
                <w:bCs/>
                <w:i/>
                <w:iCs/>
                <w:sz w:val="22"/>
                <w:szCs w:val="22"/>
              </w:rPr>
              <w:t>καταλιπεῖν</w:t>
            </w:r>
            <w:proofErr w:type="spellEnd"/>
          </w:p>
        </w:tc>
        <w:tc>
          <w:tcPr>
            <w:tcW w:w="3976" w:type="dxa"/>
          </w:tcPr>
          <w:p w:rsidR="004C2663" w:rsidRPr="004C2663" w:rsidRDefault="004C2663" w:rsidP="002C2602">
            <w:pPr>
              <w:pStyle w:val="a3"/>
              <w:ind w:left="0"/>
              <w:rPr>
                <w:rFonts w:ascii="Times New Roman" w:hAnsi="Times New Roman"/>
                <w:sz w:val="22"/>
                <w:szCs w:val="22"/>
              </w:rPr>
            </w:pPr>
            <w:r w:rsidRPr="004C2663">
              <w:rPr>
                <w:rFonts w:ascii="Times New Roman" w:hAnsi="Times New Roman"/>
                <w:sz w:val="22"/>
                <w:szCs w:val="22"/>
              </w:rPr>
              <w:t>β. συλλογή</w:t>
            </w:r>
          </w:p>
        </w:tc>
      </w:tr>
      <w:tr w:rsidR="004C2663" w:rsidRPr="004C2663" w:rsidTr="00740FDC">
        <w:tc>
          <w:tcPr>
            <w:tcW w:w="4186" w:type="dxa"/>
          </w:tcPr>
          <w:p w:rsidR="004C2663" w:rsidRPr="004C2663" w:rsidRDefault="004C2663" w:rsidP="004C2663">
            <w:pPr>
              <w:pStyle w:val="a3"/>
              <w:numPr>
                <w:ilvl w:val="0"/>
                <w:numId w:val="8"/>
              </w:numPr>
              <w:spacing w:after="0"/>
              <w:rPr>
                <w:rFonts w:ascii="Times New Roman" w:hAnsi="Times New Roman"/>
                <w:b/>
                <w:bCs/>
                <w:i/>
                <w:iCs/>
                <w:sz w:val="22"/>
                <w:szCs w:val="22"/>
              </w:rPr>
            </w:pPr>
            <w:proofErr w:type="spellStart"/>
            <w:r w:rsidRPr="004C2663">
              <w:rPr>
                <w:rFonts w:ascii="Times New Roman" w:hAnsi="Times New Roman"/>
                <w:b/>
                <w:bCs/>
                <w:i/>
                <w:iCs/>
                <w:sz w:val="22"/>
                <w:szCs w:val="22"/>
              </w:rPr>
              <w:t>κατέλεγον</w:t>
            </w:r>
            <w:proofErr w:type="spellEnd"/>
          </w:p>
        </w:tc>
        <w:tc>
          <w:tcPr>
            <w:tcW w:w="3976" w:type="dxa"/>
          </w:tcPr>
          <w:p w:rsidR="004C2663" w:rsidRPr="004C2663" w:rsidRDefault="004C2663" w:rsidP="002C2602">
            <w:pPr>
              <w:pStyle w:val="a3"/>
              <w:ind w:left="0"/>
              <w:rPr>
                <w:rFonts w:ascii="Times New Roman" w:hAnsi="Times New Roman"/>
                <w:sz w:val="22"/>
                <w:szCs w:val="22"/>
              </w:rPr>
            </w:pPr>
            <w:r w:rsidRPr="004C2663">
              <w:rPr>
                <w:rFonts w:ascii="Times New Roman" w:hAnsi="Times New Roman"/>
                <w:sz w:val="22"/>
                <w:szCs w:val="22"/>
              </w:rPr>
              <w:t>γ. περίλυπος</w:t>
            </w:r>
          </w:p>
        </w:tc>
      </w:tr>
      <w:tr w:rsidR="004C2663" w:rsidRPr="004C2663" w:rsidTr="00740FDC">
        <w:tc>
          <w:tcPr>
            <w:tcW w:w="4186" w:type="dxa"/>
          </w:tcPr>
          <w:p w:rsidR="004C2663" w:rsidRPr="004C2663" w:rsidRDefault="004C2663" w:rsidP="004C2663">
            <w:pPr>
              <w:pStyle w:val="a3"/>
              <w:numPr>
                <w:ilvl w:val="0"/>
                <w:numId w:val="8"/>
              </w:numPr>
              <w:spacing w:after="0"/>
              <w:rPr>
                <w:rFonts w:ascii="Times New Roman" w:hAnsi="Times New Roman"/>
                <w:b/>
                <w:bCs/>
                <w:i/>
                <w:iCs/>
                <w:sz w:val="22"/>
                <w:szCs w:val="22"/>
              </w:rPr>
            </w:pPr>
            <w:proofErr w:type="spellStart"/>
            <w:r w:rsidRPr="004C2663">
              <w:rPr>
                <w:rFonts w:ascii="Times New Roman" w:hAnsi="Times New Roman"/>
                <w:b/>
                <w:bCs/>
                <w:i/>
                <w:iCs/>
                <w:sz w:val="22"/>
                <w:szCs w:val="22"/>
              </w:rPr>
              <w:t>ξυμπλεῖν</w:t>
            </w:r>
            <w:proofErr w:type="spellEnd"/>
          </w:p>
        </w:tc>
        <w:tc>
          <w:tcPr>
            <w:tcW w:w="3976" w:type="dxa"/>
          </w:tcPr>
          <w:p w:rsidR="004C2663" w:rsidRPr="004C2663" w:rsidRDefault="004C2663" w:rsidP="002C2602">
            <w:pPr>
              <w:pStyle w:val="a3"/>
              <w:ind w:left="0"/>
              <w:rPr>
                <w:rFonts w:ascii="Times New Roman" w:hAnsi="Times New Roman"/>
                <w:sz w:val="22"/>
                <w:szCs w:val="22"/>
              </w:rPr>
            </w:pPr>
            <w:r w:rsidRPr="004C2663">
              <w:rPr>
                <w:rFonts w:ascii="Times New Roman" w:hAnsi="Times New Roman"/>
                <w:sz w:val="22"/>
                <w:szCs w:val="22"/>
              </w:rPr>
              <w:t>δ. κατάληψη</w:t>
            </w:r>
          </w:p>
        </w:tc>
      </w:tr>
      <w:tr w:rsidR="004C2663" w:rsidRPr="004C2663" w:rsidTr="00740FDC">
        <w:tc>
          <w:tcPr>
            <w:tcW w:w="4186" w:type="dxa"/>
          </w:tcPr>
          <w:p w:rsidR="004C2663" w:rsidRPr="004C2663" w:rsidRDefault="004C2663" w:rsidP="004C2663">
            <w:pPr>
              <w:pStyle w:val="a3"/>
              <w:numPr>
                <w:ilvl w:val="0"/>
                <w:numId w:val="8"/>
              </w:numPr>
              <w:spacing w:after="0"/>
              <w:rPr>
                <w:rFonts w:ascii="Times New Roman" w:hAnsi="Times New Roman"/>
                <w:b/>
                <w:bCs/>
                <w:i/>
                <w:iCs/>
                <w:sz w:val="22"/>
                <w:szCs w:val="22"/>
              </w:rPr>
            </w:pPr>
            <w:proofErr w:type="spellStart"/>
            <w:r w:rsidRPr="004C2663">
              <w:rPr>
                <w:rFonts w:ascii="Times New Roman" w:hAnsi="Times New Roman"/>
                <w:b/>
                <w:bCs/>
                <w:i/>
                <w:iCs/>
                <w:sz w:val="22"/>
                <w:szCs w:val="22"/>
              </w:rPr>
              <w:t>ἀνίστησι</w:t>
            </w:r>
            <w:proofErr w:type="spellEnd"/>
          </w:p>
        </w:tc>
        <w:tc>
          <w:tcPr>
            <w:tcW w:w="3976" w:type="dxa"/>
          </w:tcPr>
          <w:p w:rsidR="004C2663" w:rsidRPr="004C2663" w:rsidRDefault="004C2663" w:rsidP="002C2602">
            <w:pPr>
              <w:pStyle w:val="a3"/>
              <w:ind w:left="0"/>
              <w:rPr>
                <w:rFonts w:ascii="Times New Roman" w:hAnsi="Times New Roman"/>
                <w:sz w:val="22"/>
                <w:szCs w:val="22"/>
              </w:rPr>
            </w:pPr>
            <w:r w:rsidRPr="004C2663">
              <w:rPr>
                <w:rFonts w:ascii="Times New Roman" w:hAnsi="Times New Roman"/>
                <w:sz w:val="22"/>
                <w:szCs w:val="22"/>
              </w:rPr>
              <w:t>ε. πειστικός</w:t>
            </w:r>
          </w:p>
        </w:tc>
      </w:tr>
      <w:tr w:rsidR="004C2663" w:rsidRPr="004C2663" w:rsidTr="00740FDC">
        <w:tc>
          <w:tcPr>
            <w:tcW w:w="4186" w:type="dxa"/>
          </w:tcPr>
          <w:p w:rsidR="004C2663" w:rsidRPr="004C2663" w:rsidRDefault="004C2663" w:rsidP="002C2602">
            <w:pPr>
              <w:pStyle w:val="a3"/>
              <w:ind w:left="0"/>
              <w:rPr>
                <w:rFonts w:ascii="Times New Roman" w:hAnsi="Times New Roman"/>
                <w:sz w:val="22"/>
                <w:szCs w:val="22"/>
              </w:rPr>
            </w:pPr>
          </w:p>
        </w:tc>
        <w:tc>
          <w:tcPr>
            <w:tcW w:w="3976" w:type="dxa"/>
          </w:tcPr>
          <w:p w:rsidR="004C2663" w:rsidRPr="004C2663" w:rsidRDefault="004C2663" w:rsidP="002C2602">
            <w:pPr>
              <w:pStyle w:val="a3"/>
              <w:ind w:left="0"/>
              <w:rPr>
                <w:rFonts w:ascii="Times New Roman" w:hAnsi="Times New Roman"/>
                <w:sz w:val="22"/>
                <w:szCs w:val="22"/>
              </w:rPr>
            </w:pPr>
            <w:r w:rsidRPr="004C2663">
              <w:rPr>
                <w:rFonts w:ascii="Times New Roman" w:hAnsi="Times New Roman"/>
                <w:sz w:val="22"/>
                <w:szCs w:val="22"/>
              </w:rPr>
              <w:t>ζ. πλοίαρχος</w:t>
            </w:r>
          </w:p>
        </w:tc>
      </w:tr>
      <w:tr w:rsidR="004C2663" w:rsidRPr="004C2663" w:rsidTr="00740FDC">
        <w:tc>
          <w:tcPr>
            <w:tcW w:w="4186" w:type="dxa"/>
          </w:tcPr>
          <w:p w:rsidR="004C2663" w:rsidRPr="004C2663" w:rsidRDefault="004C2663" w:rsidP="002C2602">
            <w:pPr>
              <w:pStyle w:val="a3"/>
              <w:ind w:left="0"/>
              <w:rPr>
                <w:rFonts w:ascii="Times New Roman" w:hAnsi="Times New Roman"/>
                <w:sz w:val="22"/>
                <w:szCs w:val="22"/>
              </w:rPr>
            </w:pPr>
          </w:p>
        </w:tc>
        <w:tc>
          <w:tcPr>
            <w:tcW w:w="3976" w:type="dxa"/>
          </w:tcPr>
          <w:p w:rsidR="004C2663" w:rsidRPr="004C2663" w:rsidRDefault="004C2663" w:rsidP="002C2602">
            <w:pPr>
              <w:pStyle w:val="a3"/>
              <w:ind w:left="0"/>
              <w:rPr>
                <w:rFonts w:ascii="Times New Roman" w:hAnsi="Times New Roman"/>
                <w:sz w:val="22"/>
                <w:szCs w:val="22"/>
              </w:rPr>
            </w:pPr>
            <w:r w:rsidRPr="004C2663">
              <w:rPr>
                <w:rFonts w:ascii="Times New Roman" w:hAnsi="Times New Roman"/>
                <w:sz w:val="22"/>
                <w:szCs w:val="22"/>
              </w:rPr>
              <w:t>η. ανάσταση</w:t>
            </w:r>
          </w:p>
        </w:tc>
      </w:tr>
    </w:tbl>
    <w:p w:rsidR="00984A89" w:rsidRPr="008530AC" w:rsidRDefault="00F0665C" w:rsidP="004C2663">
      <w:pPr>
        <w:spacing w:after="0" w:line="360" w:lineRule="auto"/>
        <w:jc w:val="both"/>
        <w:rPr>
          <w:rFonts w:ascii="Times New Roman" w:hAnsi="Times New Roman" w:cs="Times New Roman"/>
        </w:rPr>
      </w:pPr>
      <w:r>
        <w:rPr>
          <w:rFonts w:ascii="Times New Roman" w:hAnsi="Times New Roman" w:cs="Times New Roman"/>
          <w:b/>
        </w:rPr>
        <w:t>9</w:t>
      </w:r>
      <w:r w:rsidR="00C94EA5">
        <w:rPr>
          <w:rFonts w:ascii="Times New Roman" w:hAnsi="Times New Roman" w:cs="Times New Roman"/>
          <w:b/>
        </w:rPr>
        <w:t>.</w:t>
      </w:r>
      <w:r w:rsidR="00984A89" w:rsidRPr="008530AC">
        <w:rPr>
          <w:rFonts w:ascii="Times New Roman" w:hAnsi="Times New Roman" w:cs="Times New Roman"/>
        </w:rPr>
        <w:t xml:space="preserve">Να αντιστοιχίσετε καθεμία  νεοελληνική λέξη της στήλης Α με την </w:t>
      </w:r>
      <w:r w:rsidR="00984A89" w:rsidRPr="008530AC">
        <w:rPr>
          <w:rFonts w:ascii="Times New Roman" w:hAnsi="Times New Roman" w:cs="Times New Roman"/>
          <w:b/>
          <w:bCs/>
        </w:rPr>
        <w:t>ετυμολογικά συγγενή</w:t>
      </w:r>
      <w:r w:rsidR="00984A89" w:rsidRPr="008530AC">
        <w:rPr>
          <w:rFonts w:ascii="Times New Roman" w:hAnsi="Times New Roman" w:cs="Times New Roman"/>
        </w:rPr>
        <w:t xml:space="preserve"> της αρχαιοελληνική λέξη της στήλης Β. Δύο λέξεις στη στήλη Α περισσεύουν.</w:t>
      </w:r>
    </w:p>
    <w:tbl>
      <w:tblPr>
        <w:tblStyle w:val="a4"/>
        <w:tblW w:w="0" w:type="auto"/>
        <w:tblInd w:w="2189" w:type="dxa"/>
        <w:tblLook w:val="04A0"/>
      </w:tblPr>
      <w:tblGrid>
        <w:gridCol w:w="2976"/>
        <w:gridCol w:w="2485"/>
      </w:tblGrid>
      <w:tr w:rsidR="00984A89" w:rsidRPr="008530AC" w:rsidTr="002C2602">
        <w:tc>
          <w:tcPr>
            <w:tcW w:w="2976" w:type="dxa"/>
          </w:tcPr>
          <w:p w:rsidR="00984A89" w:rsidRPr="008530AC" w:rsidRDefault="00984A89" w:rsidP="002C2602">
            <w:pPr>
              <w:spacing w:before="100" w:beforeAutospacing="1"/>
              <w:jc w:val="center"/>
              <w:rPr>
                <w:rFonts w:ascii="Times New Roman" w:eastAsia="Times New Roman" w:hAnsi="Times New Roman"/>
                <w:sz w:val="22"/>
                <w:szCs w:val="22"/>
              </w:rPr>
            </w:pPr>
            <w:r w:rsidRPr="008530AC">
              <w:rPr>
                <w:rFonts w:ascii="Times New Roman" w:eastAsia="Times New Roman" w:hAnsi="Times New Roman"/>
                <w:b/>
                <w:bCs/>
                <w:sz w:val="22"/>
                <w:szCs w:val="22"/>
              </w:rPr>
              <w:t>Α</w:t>
            </w:r>
          </w:p>
        </w:tc>
        <w:tc>
          <w:tcPr>
            <w:tcW w:w="2485" w:type="dxa"/>
          </w:tcPr>
          <w:p w:rsidR="00984A89" w:rsidRPr="008530AC" w:rsidRDefault="00984A89" w:rsidP="002C2602">
            <w:pPr>
              <w:spacing w:before="100" w:beforeAutospacing="1"/>
              <w:jc w:val="center"/>
              <w:rPr>
                <w:rFonts w:ascii="Times New Roman" w:eastAsia="Times New Roman" w:hAnsi="Times New Roman"/>
                <w:b/>
                <w:bCs/>
                <w:sz w:val="22"/>
                <w:szCs w:val="22"/>
              </w:rPr>
            </w:pPr>
            <w:r w:rsidRPr="008530AC">
              <w:rPr>
                <w:rFonts w:ascii="Times New Roman" w:eastAsia="Times New Roman" w:hAnsi="Times New Roman"/>
                <w:b/>
                <w:bCs/>
                <w:sz w:val="22"/>
                <w:szCs w:val="22"/>
              </w:rPr>
              <w:t>Β</w:t>
            </w:r>
          </w:p>
        </w:tc>
      </w:tr>
      <w:tr w:rsidR="00984A89" w:rsidRPr="008530AC" w:rsidTr="002C2602">
        <w:tc>
          <w:tcPr>
            <w:tcW w:w="2976" w:type="dxa"/>
          </w:tcPr>
          <w:p w:rsidR="00984A89" w:rsidRPr="008530AC" w:rsidRDefault="00984A89" w:rsidP="002C2602">
            <w:pPr>
              <w:spacing w:before="100" w:beforeAutospacing="1"/>
              <w:rPr>
                <w:rFonts w:ascii="Times New Roman" w:eastAsia="Times New Roman" w:hAnsi="Times New Roman"/>
                <w:sz w:val="22"/>
                <w:szCs w:val="22"/>
              </w:rPr>
            </w:pPr>
            <w:r w:rsidRPr="008530AC">
              <w:rPr>
                <w:rFonts w:ascii="Times New Roman" w:eastAsia="Times New Roman" w:hAnsi="Times New Roman"/>
                <w:bCs/>
                <w:sz w:val="22"/>
                <w:szCs w:val="22"/>
              </w:rPr>
              <w:t>1. ανάταση</w:t>
            </w:r>
          </w:p>
        </w:tc>
        <w:tc>
          <w:tcPr>
            <w:tcW w:w="2485" w:type="dxa"/>
          </w:tcPr>
          <w:p w:rsidR="00984A89" w:rsidRPr="008530AC" w:rsidRDefault="00984A89" w:rsidP="002C2602">
            <w:pPr>
              <w:spacing w:before="100" w:beforeAutospacing="1"/>
              <w:rPr>
                <w:rFonts w:ascii="Times New Roman" w:eastAsia="Times New Roman" w:hAnsi="Times New Roman"/>
                <w:b/>
                <w:i/>
                <w:iCs/>
                <w:sz w:val="22"/>
                <w:szCs w:val="22"/>
              </w:rPr>
            </w:pPr>
            <w:r w:rsidRPr="008530AC">
              <w:rPr>
                <w:rFonts w:ascii="Times New Roman" w:eastAsia="Times New Roman" w:hAnsi="Times New Roman"/>
                <w:b/>
                <w:i/>
                <w:iCs/>
                <w:sz w:val="22"/>
                <w:szCs w:val="22"/>
              </w:rPr>
              <w:t xml:space="preserve">α. </w:t>
            </w:r>
            <w:proofErr w:type="spellStart"/>
            <w:r w:rsidRPr="008530AC">
              <w:rPr>
                <w:rFonts w:ascii="Times New Roman" w:hAnsi="Times New Roman"/>
                <w:b/>
                <w:i/>
                <w:iCs/>
                <w:sz w:val="22"/>
                <w:szCs w:val="22"/>
              </w:rPr>
              <w:t>πράξας</w:t>
            </w:r>
            <w:proofErr w:type="spellEnd"/>
          </w:p>
        </w:tc>
      </w:tr>
      <w:tr w:rsidR="00984A89" w:rsidRPr="008530AC" w:rsidTr="002C2602">
        <w:tc>
          <w:tcPr>
            <w:tcW w:w="2976" w:type="dxa"/>
          </w:tcPr>
          <w:p w:rsidR="00984A89" w:rsidRPr="008530AC" w:rsidRDefault="00984A89" w:rsidP="002C2602">
            <w:pPr>
              <w:spacing w:before="100" w:beforeAutospacing="1"/>
              <w:rPr>
                <w:rFonts w:ascii="Times New Roman" w:eastAsia="Times New Roman" w:hAnsi="Times New Roman"/>
                <w:sz w:val="22"/>
                <w:szCs w:val="22"/>
              </w:rPr>
            </w:pPr>
            <w:r w:rsidRPr="008530AC">
              <w:rPr>
                <w:rFonts w:ascii="Times New Roman" w:eastAsia="Times New Roman" w:hAnsi="Times New Roman"/>
                <w:bCs/>
                <w:sz w:val="22"/>
                <w:szCs w:val="22"/>
              </w:rPr>
              <w:t>2. πειρατής</w:t>
            </w:r>
          </w:p>
        </w:tc>
        <w:tc>
          <w:tcPr>
            <w:tcW w:w="2485" w:type="dxa"/>
          </w:tcPr>
          <w:p w:rsidR="00984A89" w:rsidRPr="008530AC" w:rsidRDefault="00984A89" w:rsidP="002C2602">
            <w:pPr>
              <w:spacing w:before="100" w:beforeAutospacing="1"/>
              <w:rPr>
                <w:rFonts w:ascii="Times New Roman" w:eastAsia="Times New Roman" w:hAnsi="Times New Roman"/>
                <w:b/>
                <w:i/>
                <w:iCs/>
                <w:sz w:val="22"/>
                <w:szCs w:val="22"/>
              </w:rPr>
            </w:pPr>
            <w:r w:rsidRPr="008530AC">
              <w:rPr>
                <w:rFonts w:ascii="Times New Roman" w:eastAsia="Times New Roman" w:hAnsi="Times New Roman"/>
                <w:b/>
                <w:i/>
                <w:iCs/>
                <w:sz w:val="22"/>
                <w:szCs w:val="22"/>
              </w:rPr>
              <w:t xml:space="preserve">β. </w:t>
            </w:r>
            <w:proofErr w:type="spellStart"/>
            <w:r w:rsidRPr="008530AC">
              <w:rPr>
                <w:rFonts w:ascii="Times New Roman" w:hAnsi="Times New Roman"/>
                <w:b/>
                <w:i/>
                <w:iCs/>
                <w:sz w:val="22"/>
                <w:szCs w:val="22"/>
              </w:rPr>
              <w:t>ἀποπλεύσεσθαι</w:t>
            </w:r>
            <w:proofErr w:type="spellEnd"/>
          </w:p>
        </w:tc>
      </w:tr>
      <w:tr w:rsidR="00984A89" w:rsidRPr="008530AC" w:rsidTr="002C2602">
        <w:tc>
          <w:tcPr>
            <w:tcW w:w="2976" w:type="dxa"/>
          </w:tcPr>
          <w:p w:rsidR="00984A89" w:rsidRPr="008530AC" w:rsidRDefault="00984A89" w:rsidP="002C2602">
            <w:pPr>
              <w:spacing w:before="100" w:beforeAutospacing="1"/>
              <w:rPr>
                <w:rFonts w:ascii="Times New Roman" w:eastAsia="Times New Roman" w:hAnsi="Times New Roman"/>
                <w:sz w:val="22"/>
                <w:szCs w:val="22"/>
              </w:rPr>
            </w:pPr>
            <w:r w:rsidRPr="008530AC">
              <w:rPr>
                <w:rFonts w:ascii="Times New Roman" w:eastAsia="Times New Roman" w:hAnsi="Times New Roman"/>
                <w:bCs/>
                <w:sz w:val="22"/>
                <w:szCs w:val="22"/>
              </w:rPr>
              <w:t>3. αποπομπή</w:t>
            </w:r>
          </w:p>
        </w:tc>
        <w:tc>
          <w:tcPr>
            <w:tcW w:w="2485" w:type="dxa"/>
          </w:tcPr>
          <w:p w:rsidR="00984A89" w:rsidRPr="008530AC" w:rsidRDefault="00984A89" w:rsidP="002C2602">
            <w:pPr>
              <w:spacing w:before="100" w:beforeAutospacing="1"/>
              <w:rPr>
                <w:rFonts w:ascii="Times New Roman" w:eastAsia="Times New Roman" w:hAnsi="Times New Roman"/>
                <w:b/>
                <w:i/>
                <w:iCs/>
                <w:sz w:val="22"/>
                <w:szCs w:val="22"/>
              </w:rPr>
            </w:pPr>
            <w:r w:rsidRPr="008530AC">
              <w:rPr>
                <w:rFonts w:ascii="Times New Roman" w:eastAsia="Times New Roman" w:hAnsi="Times New Roman"/>
                <w:b/>
                <w:i/>
                <w:iCs/>
                <w:sz w:val="22"/>
                <w:szCs w:val="22"/>
              </w:rPr>
              <w:t xml:space="preserve">γ. </w:t>
            </w:r>
            <w:r w:rsidRPr="008530AC">
              <w:rPr>
                <w:rFonts w:ascii="Times New Roman" w:hAnsi="Times New Roman"/>
                <w:b/>
                <w:i/>
                <w:iCs/>
                <w:sz w:val="22"/>
                <w:szCs w:val="22"/>
              </w:rPr>
              <w:t>προστάται</w:t>
            </w:r>
          </w:p>
        </w:tc>
      </w:tr>
      <w:tr w:rsidR="00984A89" w:rsidRPr="008530AC" w:rsidTr="002C2602">
        <w:tc>
          <w:tcPr>
            <w:tcW w:w="2976" w:type="dxa"/>
          </w:tcPr>
          <w:p w:rsidR="00984A89" w:rsidRPr="008530AC" w:rsidRDefault="00984A89" w:rsidP="002C2602">
            <w:pPr>
              <w:spacing w:before="100" w:beforeAutospacing="1"/>
              <w:rPr>
                <w:rFonts w:ascii="Times New Roman" w:eastAsia="Times New Roman" w:hAnsi="Times New Roman"/>
                <w:sz w:val="22"/>
                <w:szCs w:val="22"/>
              </w:rPr>
            </w:pPr>
            <w:r w:rsidRPr="008530AC">
              <w:rPr>
                <w:rFonts w:ascii="Times New Roman" w:eastAsia="Times New Roman" w:hAnsi="Times New Roman"/>
                <w:bCs/>
                <w:sz w:val="22"/>
                <w:szCs w:val="22"/>
              </w:rPr>
              <w:t>4. διάπραξη</w:t>
            </w:r>
          </w:p>
        </w:tc>
        <w:tc>
          <w:tcPr>
            <w:tcW w:w="2485" w:type="dxa"/>
          </w:tcPr>
          <w:p w:rsidR="00984A89" w:rsidRPr="008530AC" w:rsidRDefault="00984A89" w:rsidP="002C2602">
            <w:pPr>
              <w:spacing w:before="100" w:beforeAutospacing="1"/>
              <w:rPr>
                <w:rFonts w:ascii="Times New Roman" w:eastAsia="Times New Roman" w:hAnsi="Times New Roman"/>
                <w:b/>
                <w:i/>
                <w:iCs/>
                <w:sz w:val="22"/>
                <w:szCs w:val="22"/>
              </w:rPr>
            </w:pPr>
            <w:r w:rsidRPr="008530AC">
              <w:rPr>
                <w:rFonts w:ascii="Times New Roman" w:eastAsia="Times New Roman" w:hAnsi="Times New Roman"/>
                <w:b/>
                <w:i/>
                <w:iCs/>
                <w:sz w:val="22"/>
                <w:szCs w:val="22"/>
              </w:rPr>
              <w:t xml:space="preserve">δ. </w:t>
            </w:r>
            <w:proofErr w:type="spellStart"/>
            <w:r w:rsidRPr="008530AC">
              <w:rPr>
                <w:rFonts w:ascii="Times New Roman" w:hAnsi="Times New Roman"/>
                <w:b/>
                <w:i/>
                <w:iCs/>
                <w:sz w:val="22"/>
                <w:szCs w:val="22"/>
              </w:rPr>
              <w:t>καταλιπεῖν</w:t>
            </w:r>
            <w:proofErr w:type="spellEnd"/>
          </w:p>
        </w:tc>
      </w:tr>
      <w:tr w:rsidR="00984A89" w:rsidRPr="008530AC" w:rsidTr="002C2602">
        <w:tc>
          <w:tcPr>
            <w:tcW w:w="2976" w:type="dxa"/>
          </w:tcPr>
          <w:p w:rsidR="00984A89" w:rsidRPr="008530AC" w:rsidRDefault="00984A89" w:rsidP="002C2602">
            <w:pPr>
              <w:spacing w:before="100" w:beforeAutospacing="1"/>
              <w:rPr>
                <w:rFonts w:ascii="Times New Roman" w:eastAsia="Times New Roman" w:hAnsi="Times New Roman"/>
                <w:bCs/>
                <w:sz w:val="22"/>
                <w:szCs w:val="22"/>
              </w:rPr>
            </w:pPr>
            <w:r w:rsidRPr="008530AC">
              <w:rPr>
                <w:rFonts w:ascii="Times New Roman" w:eastAsia="Times New Roman" w:hAnsi="Times New Roman"/>
                <w:bCs/>
                <w:sz w:val="22"/>
                <w:szCs w:val="22"/>
              </w:rPr>
              <w:t>5. σύμπλευση</w:t>
            </w:r>
          </w:p>
        </w:tc>
        <w:tc>
          <w:tcPr>
            <w:tcW w:w="2485" w:type="dxa"/>
          </w:tcPr>
          <w:p w:rsidR="00984A89" w:rsidRPr="008530AC" w:rsidRDefault="00984A89" w:rsidP="002C2602">
            <w:pPr>
              <w:spacing w:before="100" w:beforeAutospacing="1"/>
              <w:rPr>
                <w:rFonts w:ascii="Times New Roman" w:eastAsia="Times New Roman" w:hAnsi="Times New Roman"/>
                <w:b/>
                <w:i/>
                <w:iCs/>
                <w:sz w:val="22"/>
                <w:szCs w:val="22"/>
              </w:rPr>
            </w:pPr>
            <w:r w:rsidRPr="008530AC">
              <w:rPr>
                <w:rFonts w:ascii="Times New Roman" w:eastAsia="Times New Roman" w:hAnsi="Times New Roman"/>
                <w:b/>
                <w:i/>
                <w:iCs/>
                <w:sz w:val="22"/>
                <w:szCs w:val="22"/>
              </w:rPr>
              <w:t xml:space="preserve">ε. </w:t>
            </w:r>
            <w:proofErr w:type="spellStart"/>
            <w:r w:rsidRPr="008530AC">
              <w:rPr>
                <w:rFonts w:ascii="Times New Roman" w:hAnsi="Times New Roman"/>
                <w:b/>
                <w:i/>
                <w:iCs/>
                <w:sz w:val="22"/>
                <w:szCs w:val="22"/>
              </w:rPr>
              <w:t>ξυμπέμψειν</w:t>
            </w:r>
            <w:proofErr w:type="spellEnd"/>
          </w:p>
        </w:tc>
      </w:tr>
      <w:tr w:rsidR="00984A89" w:rsidRPr="008530AC" w:rsidTr="002C2602">
        <w:tc>
          <w:tcPr>
            <w:tcW w:w="2976" w:type="dxa"/>
            <w:tcBorders>
              <w:bottom w:val="single" w:sz="4" w:space="0" w:color="auto"/>
            </w:tcBorders>
          </w:tcPr>
          <w:p w:rsidR="00984A89" w:rsidRPr="008530AC" w:rsidRDefault="00984A89" w:rsidP="002C2602">
            <w:pPr>
              <w:spacing w:before="100" w:beforeAutospacing="1"/>
              <w:rPr>
                <w:rFonts w:ascii="Times New Roman" w:eastAsia="Times New Roman" w:hAnsi="Times New Roman"/>
                <w:bCs/>
                <w:sz w:val="22"/>
                <w:szCs w:val="22"/>
              </w:rPr>
            </w:pPr>
            <w:r w:rsidRPr="008530AC">
              <w:rPr>
                <w:rFonts w:ascii="Times New Roman" w:eastAsia="Times New Roman" w:hAnsi="Times New Roman"/>
                <w:bCs/>
                <w:sz w:val="22"/>
                <w:szCs w:val="22"/>
              </w:rPr>
              <w:t>6. υπόλοιπο</w:t>
            </w:r>
          </w:p>
        </w:tc>
        <w:tc>
          <w:tcPr>
            <w:tcW w:w="2485" w:type="dxa"/>
            <w:tcBorders>
              <w:bottom w:val="single" w:sz="4" w:space="0" w:color="auto"/>
            </w:tcBorders>
          </w:tcPr>
          <w:p w:rsidR="00984A89" w:rsidRPr="008530AC" w:rsidRDefault="00984A89" w:rsidP="002C2602">
            <w:pPr>
              <w:spacing w:before="100" w:beforeAutospacing="1"/>
              <w:rPr>
                <w:rFonts w:ascii="Times New Roman" w:eastAsia="Times New Roman" w:hAnsi="Times New Roman"/>
                <w:bCs/>
                <w:sz w:val="22"/>
                <w:szCs w:val="22"/>
              </w:rPr>
            </w:pPr>
          </w:p>
        </w:tc>
      </w:tr>
      <w:tr w:rsidR="00984A89" w:rsidRPr="008530AC" w:rsidTr="002C2602">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2976" w:type="dxa"/>
            <w:tcBorders>
              <w:top w:val="single" w:sz="4" w:space="0" w:color="auto"/>
              <w:left w:val="single" w:sz="4" w:space="0" w:color="auto"/>
              <w:bottom w:val="single" w:sz="4" w:space="0" w:color="auto"/>
              <w:right w:val="single" w:sz="4" w:space="0" w:color="auto"/>
            </w:tcBorders>
          </w:tcPr>
          <w:p w:rsidR="00984A89" w:rsidRPr="008530AC" w:rsidRDefault="00984A89" w:rsidP="002C2602">
            <w:pPr>
              <w:spacing w:before="100" w:beforeAutospacing="1"/>
              <w:rPr>
                <w:rFonts w:ascii="Times New Roman" w:eastAsia="Times New Roman" w:hAnsi="Times New Roman"/>
                <w:bCs/>
                <w:sz w:val="22"/>
                <w:szCs w:val="22"/>
              </w:rPr>
            </w:pPr>
            <w:r w:rsidRPr="008530AC">
              <w:rPr>
                <w:rFonts w:ascii="Times New Roman" w:eastAsia="Times New Roman" w:hAnsi="Times New Roman"/>
                <w:bCs/>
                <w:sz w:val="22"/>
                <w:szCs w:val="22"/>
              </w:rPr>
              <w:t>7. διάσταση</w:t>
            </w:r>
          </w:p>
        </w:tc>
        <w:tc>
          <w:tcPr>
            <w:tcW w:w="2485" w:type="dxa"/>
            <w:tcBorders>
              <w:top w:val="single" w:sz="4" w:space="0" w:color="auto"/>
              <w:left w:val="single" w:sz="4" w:space="0" w:color="auto"/>
              <w:bottom w:val="single" w:sz="4" w:space="0" w:color="auto"/>
              <w:right w:val="single" w:sz="4" w:space="0" w:color="auto"/>
            </w:tcBorders>
          </w:tcPr>
          <w:p w:rsidR="00984A89" w:rsidRPr="008530AC" w:rsidRDefault="00984A89" w:rsidP="002C2602">
            <w:pPr>
              <w:spacing w:before="100" w:beforeAutospacing="1"/>
              <w:rPr>
                <w:rFonts w:ascii="Times New Roman" w:eastAsia="Times New Roman" w:hAnsi="Times New Roman"/>
                <w:bCs/>
                <w:sz w:val="22"/>
                <w:szCs w:val="22"/>
              </w:rPr>
            </w:pPr>
          </w:p>
        </w:tc>
      </w:tr>
    </w:tbl>
    <w:bookmarkEnd w:id="1"/>
    <w:p w:rsidR="007F43A9" w:rsidRPr="004C2663" w:rsidRDefault="00F0665C" w:rsidP="004C2663">
      <w:pPr>
        <w:spacing w:after="0"/>
        <w:rPr>
          <w:rFonts w:ascii="Times New Roman" w:hAnsi="Times New Roman"/>
          <w:b/>
          <w:bCs/>
        </w:rPr>
      </w:pPr>
      <w:r>
        <w:rPr>
          <w:rFonts w:ascii="Times New Roman" w:hAnsi="Times New Roman"/>
          <w:b/>
          <w:bCs/>
        </w:rPr>
        <w:t>10</w:t>
      </w:r>
      <w:r w:rsidR="004C2663" w:rsidRPr="004C2663">
        <w:rPr>
          <w:rFonts w:ascii="Times New Roman" w:hAnsi="Times New Roman"/>
          <w:b/>
          <w:bCs/>
        </w:rPr>
        <w:t>.</w:t>
      </w:r>
      <w:r w:rsidR="007F43A9" w:rsidRPr="004C2663">
        <w:rPr>
          <w:rFonts w:ascii="Times New Roman" w:hAnsi="Times New Roman"/>
          <w:bCs/>
        </w:rPr>
        <w:t>Να αντιστοιχίσετε καθεμία από τις φράσεις της στήλης Α του παρακάτω πίνακα με μία φράση από τη στήλη Β που συμπληρώνει ορθά το νόημά της.</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0"/>
        <w:gridCol w:w="4042"/>
      </w:tblGrid>
      <w:tr w:rsidR="007F43A9" w:rsidRPr="007F43A9" w:rsidTr="002C2602">
        <w:tc>
          <w:tcPr>
            <w:tcW w:w="4649" w:type="dxa"/>
          </w:tcPr>
          <w:p w:rsidR="007F43A9" w:rsidRPr="007F43A9" w:rsidRDefault="007F43A9" w:rsidP="002C2602">
            <w:pPr>
              <w:spacing w:after="0"/>
              <w:jc w:val="center"/>
              <w:rPr>
                <w:rFonts w:ascii="Times New Roman" w:hAnsi="Times New Roman" w:cs="Times New Roman"/>
                <w:b/>
                <w:bCs/>
              </w:rPr>
            </w:pPr>
            <w:r w:rsidRPr="007F43A9">
              <w:rPr>
                <w:rFonts w:ascii="Times New Roman" w:hAnsi="Times New Roman" w:cs="Times New Roman"/>
                <w:b/>
                <w:bCs/>
              </w:rPr>
              <w:t>Α</w:t>
            </w:r>
          </w:p>
        </w:tc>
        <w:tc>
          <w:tcPr>
            <w:tcW w:w="4619" w:type="dxa"/>
          </w:tcPr>
          <w:p w:rsidR="007F43A9" w:rsidRPr="007F43A9" w:rsidRDefault="007F43A9" w:rsidP="002C2602">
            <w:pPr>
              <w:spacing w:after="0"/>
              <w:jc w:val="center"/>
              <w:rPr>
                <w:rFonts w:ascii="Times New Roman" w:hAnsi="Times New Roman" w:cs="Times New Roman"/>
                <w:b/>
                <w:bCs/>
              </w:rPr>
            </w:pPr>
            <w:r w:rsidRPr="007F43A9">
              <w:rPr>
                <w:rFonts w:ascii="Times New Roman" w:hAnsi="Times New Roman" w:cs="Times New Roman"/>
                <w:b/>
                <w:bCs/>
              </w:rPr>
              <w:t>Β</w:t>
            </w:r>
          </w:p>
        </w:tc>
      </w:tr>
      <w:tr w:rsidR="007F43A9" w:rsidRPr="007F43A9" w:rsidTr="002C2602">
        <w:trPr>
          <w:trHeight w:val="145"/>
        </w:trPr>
        <w:tc>
          <w:tcPr>
            <w:tcW w:w="4649" w:type="dxa"/>
            <w:vMerge w:val="restart"/>
          </w:tcPr>
          <w:p w:rsidR="007F43A9" w:rsidRPr="007F43A9" w:rsidRDefault="007F43A9" w:rsidP="007F43A9">
            <w:pPr>
              <w:numPr>
                <w:ilvl w:val="0"/>
                <w:numId w:val="4"/>
              </w:numPr>
              <w:spacing w:after="0" w:line="360" w:lineRule="auto"/>
              <w:contextualSpacing/>
              <w:jc w:val="both"/>
              <w:rPr>
                <w:rFonts w:ascii="Times New Roman" w:hAnsi="Times New Roman" w:cs="Times New Roman"/>
                <w:bCs/>
              </w:rPr>
            </w:pPr>
            <w:r w:rsidRPr="007F43A9">
              <w:rPr>
                <w:rFonts w:ascii="Times New Roman" w:hAnsi="Times New Roman" w:cs="Times New Roman"/>
                <w:bCs/>
              </w:rPr>
              <w:t xml:space="preserve">Για τη συγγραφή του έργου του ο Θουκυδίδης χρησιμοποιεί </w:t>
            </w:r>
          </w:p>
        </w:tc>
        <w:tc>
          <w:tcPr>
            <w:tcW w:w="4619" w:type="dxa"/>
          </w:tcPr>
          <w:p w:rsidR="007F43A9" w:rsidRPr="007F43A9" w:rsidRDefault="007F43A9" w:rsidP="002C2602">
            <w:pPr>
              <w:spacing w:after="0"/>
              <w:rPr>
                <w:rFonts w:ascii="Times New Roman" w:hAnsi="Times New Roman" w:cs="Times New Roman"/>
                <w:bCs/>
              </w:rPr>
            </w:pPr>
            <w:r w:rsidRPr="007F43A9">
              <w:rPr>
                <w:rFonts w:ascii="Times New Roman" w:hAnsi="Times New Roman" w:cs="Times New Roman"/>
                <w:bCs/>
              </w:rPr>
              <w:t xml:space="preserve">α. αποδείξεις και συμπεράσματα στα οποία καταλήγει η έρευνα. </w:t>
            </w:r>
          </w:p>
        </w:tc>
      </w:tr>
      <w:tr w:rsidR="007F43A9" w:rsidRPr="007F43A9" w:rsidTr="002C2602">
        <w:trPr>
          <w:trHeight w:val="144"/>
        </w:trPr>
        <w:tc>
          <w:tcPr>
            <w:tcW w:w="4649" w:type="dxa"/>
            <w:vMerge/>
          </w:tcPr>
          <w:p w:rsidR="007F43A9" w:rsidRPr="007F43A9" w:rsidRDefault="007F43A9" w:rsidP="007F43A9">
            <w:pPr>
              <w:numPr>
                <w:ilvl w:val="0"/>
                <w:numId w:val="4"/>
              </w:numPr>
              <w:spacing w:after="0" w:line="360" w:lineRule="auto"/>
              <w:contextualSpacing/>
              <w:jc w:val="both"/>
              <w:rPr>
                <w:rFonts w:ascii="Times New Roman" w:hAnsi="Times New Roman" w:cs="Times New Roman"/>
                <w:bCs/>
              </w:rPr>
            </w:pPr>
          </w:p>
        </w:tc>
        <w:tc>
          <w:tcPr>
            <w:tcW w:w="4619" w:type="dxa"/>
          </w:tcPr>
          <w:p w:rsidR="007F43A9" w:rsidRPr="007F43A9" w:rsidRDefault="007F43A9" w:rsidP="002C2602">
            <w:pPr>
              <w:spacing w:after="0"/>
              <w:rPr>
                <w:rFonts w:ascii="Times New Roman" w:hAnsi="Times New Roman" w:cs="Times New Roman"/>
                <w:bCs/>
              </w:rPr>
            </w:pPr>
            <w:r w:rsidRPr="007F43A9">
              <w:rPr>
                <w:rFonts w:ascii="Times New Roman" w:hAnsi="Times New Roman" w:cs="Times New Roman"/>
                <w:bCs/>
              </w:rPr>
              <w:t xml:space="preserve">β. πληροφορίες από οποιαδήποτε πηγή. </w:t>
            </w:r>
          </w:p>
        </w:tc>
      </w:tr>
      <w:tr w:rsidR="007F43A9" w:rsidRPr="007F43A9" w:rsidTr="002C2602">
        <w:trPr>
          <w:trHeight w:val="144"/>
        </w:trPr>
        <w:tc>
          <w:tcPr>
            <w:tcW w:w="4649" w:type="dxa"/>
            <w:vMerge/>
          </w:tcPr>
          <w:p w:rsidR="007F43A9" w:rsidRPr="007F43A9" w:rsidRDefault="007F43A9" w:rsidP="007F43A9">
            <w:pPr>
              <w:numPr>
                <w:ilvl w:val="0"/>
                <w:numId w:val="4"/>
              </w:numPr>
              <w:spacing w:after="0" w:line="360" w:lineRule="auto"/>
              <w:contextualSpacing/>
              <w:jc w:val="both"/>
              <w:rPr>
                <w:rFonts w:ascii="Times New Roman" w:hAnsi="Times New Roman" w:cs="Times New Roman"/>
                <w:bCs/>
              </w:rPr>
            </w:pPr>
          </w:p>
        </w:tc>
        <w:tc>
          <w:tcPr>
            <w:tcW w:w="4619" w:type="dxa"/>
          </w:tcPr>
          <w:p w:rsidR="007F43A9" w:rsidRPr="007F43A9" w:rsidRDefault="007F43A9" w:rsidP="002C2602">
            <w:pPr>
              <w:spacing w:after="0"/>
              <w:rPr>
                <w:rFonts w:ascii="Times New Roman" w:hAnsi="Times New Roman" w:cs="Times New Roman"/>
                <w:bCs/>
              </w:rPr>
            </w:pPr>
            <w:r w:rsidRPr="007F43A9">
              <w:rPr>
                <w:rFonts w:ascii="Times New Roman" w:hAnsi="Times New Roman" w:cs="Times New Roman"/>
                <w:bCs/>
              </w:rPr>
              <w:t xml:space="preserve">γ. μύθους και χρησμούς.  </w:t>
            </w:r>
          </w:p>
        </w:tc>
      </w:tr>
      <w:tr w:rsidR="007F43A9" w:rsidRPr="007F43A9" w:rsidTr="002C2602">
        <w:trPr>
          <w:trHeight w:val="145"/>
        </w:trPr>
        <w:tc>
          <w:tcPr>
            <w:tcW w:w="4649" w:type="dxa"/>
            <w:vMerge w:val="restart"/>
          </w:tcPr>
          <w:p w:rsidR="007F43A9" w:rsidRPr="007F43A9" w:rsidRDefault="007F43A9" w:rsidP="007F43A9">
            <w:pPr>
              <w:numPr>
                <w:ilvl w:val="0"/>
                <w:numId w:val="4"/>
              </w:numPr>
              <w:spacing w:after="0" w:line="360" w:lineRule="auto"/>
              <w:contextualSpacing/>
              <w:jc w:val="both"/>
              <w:rPr>
                <w:rFonts w:ascii="Times New Roman" w:hAnsi="Times New Roman" w:cs="Times New Roman"/>
                <w:bCs/>
              </w:rPr>
            </w:pPr>
            <w:r w:rsidRPr="007F43A9">
              <w:rPr>
                <w:rFonts w:ascii="Times New Roman" w:hAnsi="Times New Roman" w:cs="Times New Roman"/>
                <w:bCs/>
              </w:rPr>
              <w:t xml:space="preserve">Το ενδιαφέρον του Θουκυδίδη για την </w:t>
            </w:r>
            <w:r w:rsidRPr="007F43A9">
              <w:rPr>
                <w:rFonts w:ascii="Times New Roman" w:hAnsi="Times New Roman" w:cs="Times New Roman"/>
                <w:bCs/>
              </w:rPr>
              <w:lastRenderedPageBreak/>
              <w:t>κατανόηση του πολέμου επικεντρώνεται</w:t>
            </w:r>
          </w:p>
        </w:tc>
        <w:tc>
          <w:tcPr>
            <w:tcW w:w="4619" w:type="dxa"/>
          </w:tcPr>
          <w:p w:rsidR="007F43A9" w:rsidRPr="007F43A9" w:rsidRDefault="007F43A9" w:rsidP="002C2602">
            <w:pPr>
              <w:spacing w:after="0"/>
              <w:rPr>
                <w:rFonts w:ascii="Times New Roman" w:hAnsi="Times New Roman" w:cs="Times New Roman"/>
                <w:bCs/>
              </w:rPr>
            </w:pPr>
            <w:r w:rsidRPr="007F43A9">
              <w:rPr>
                <w:rFonts w:ascii="Times New Roman" w:hAnsi="Times New Roman" w:cs="Times New Roman"/>
                <w:bCs/>
              </w:rPr>
              <w:lastRenderedPageBreak/>
              <w:t xml:space="preserve">α. στην κοινωνική ανθρωπολογία. </w:t>
            </w:r>
          </w:p>
        </w:tc>
      </w:tr>
      <w:tr w:rsidR="007F43A9" w:rsidRPr="007F43A9" w:rsidTr="002C2602">
        <w:trPr>
          <w:trHeight w:val="144"/>
        </w:trPr>
        <w:tc>
          <w:tcPr>
            <w:tcW w:w="4649" w:type="dxa"/>
            <w:vMerge/>
          </w:tcPr>
          <w:p w:rsidR="007F43A9" w:rsidRPr="007F43A9" w:rsidRDefault="007F43A9" w:rsidP="007F43A9">
            <w:pPr>
              <w:numPr>
                <w:ilvl w:val="0"/>
                <w:numId w:val="4"/>
              </w:numPr>
              <w:spacing w:after="0" w:line="360" w:lineRule="auto"/>
              <w:contextualSpacing/>
              <w:jc w:val="both"/>
              <w:rPr>
                <w:rFonts w:ascii="Times New Roman" w:hAnsi="Times New Roman" w:cs="Times New Roman"/>
                <w:bCs/>
              </w:rPr>
            </w:pPr>
          </w:p>
        </w:tc>
        <w:tc>
          <w:tcPr>
            <w:tcW w:w="4619" w:type="dxa"/>
          </w:tcPr>
          <w:p w:rsidR="007F43A9" w:rsidRPr="007F43A9" w:rsidRDefault="007F43A9" w:rsidP="002C2602">
            <w:pPr>
              <w:spacing w:after="0"/>
              <w:rPr>
                <w:rFonts w:ascii="Times New Roman" w:hAnsi="Times New Roman" w:cs="Times New Roman"/>
                <w:bCs/>
              </w:rPr>
            </w:pPr>
            <w:r w:rsidRPr="007F43A9">
              <w:rPr>
                <w:rFonts w:ascii="Times New Roman" w:hAnsi="Times New Roman" w:cs="Times New Roman"/>
                <w:bCs/>
              </w:rPr>
              <w:t xml:space="preserve">β. στην πολιτική ιστορία. </w:t>
            </w:r>
          </w:p>
        </w:tc>
      </w:tr>
      <w:tr w:rsidR="007F43A9" w:rsidRPr="007F43A9" w:rsidTr="002C2602">
        <w:trPr>
          <w:trHeight w:val="144"/>
        </w:trPr>
        <w:tc>
          <w:tcPr>
            <w:tcW w:w="4649" w:type="dxa"/>
            <w:vMerge/>
          </w:tcPr>
          <w:p w:rsidR="007F43A9" w:rsidRPr="007F43A9" w:rsidRDefault="007F43A9" w:rsidP="007F43A9">
            <w:pPr>
              <w:numPr>
                <w:ilvl w:val="0"/>
                <w:numId w:val="4"/>
              </w:numPr>
              <w:spacing w:after="0" w:line="360" w:lineRule="auto"/>
              <w:contextualSpacing/>
              <w:jc w:val="both"/>
              <w:rPr>
                <w:rFonts w:ascii="Times New Roman" w:hAnsi="Times New Roman" w:cs="Times New Roman"/>
                <w:bCs/>
              </w:rPr>
            </w:pPr>
          </w:p>
        </w:tc>
        <w:tc>
          <w:tcPr>
            <w:tcW w:w="4619" w:type="dxa"/>
          </w:tcPr>
          <w:p w:rsidR="007F43A9" w:rsidRPr="007F43A9" w:rsidRDefault="007F43A9" w:rsidP="002C2602">
            <w:pPr>
              <w:spacing w:after="0"/>
              <w:rPr>
                <w:rFonts w:ascii="Times New Roman" w:hAnsi="Times New Roman" w:cs="Times New Roman"/>
                <w:bCs/>
              </w:rPr>
            </w:pPr>
            <w:r w:rsidRPr="007F43A9">
              <w:rPr>
                <w:rFonts w:ascii="Times New Roman" w:hAnsi="Times New Roman" w:cs="Times New Roman"/>
                <w:bCs/>
              </w:rPr>
              <w:t xml:space="preserve">γ. στην οικονομική ιστορία. </w:t>
            </w:r>
          </w:p>
        </w:tc>
      </w:tr>
      <w:tr w:rsidR="007F43A9" w:rsidRPr="007F43A9" w:rsidTr="002C2602">
        <w:tc>
          <w:tcPr>
            <w:tcW w:w="4649" w:type="dxa"/>
            <w:vMerge w:val="restart"/>
          </w:tcPr>
          <w:p w:rsidR="007F43A9" w:rsidRPr="007F43A9" w:rsidRDefault="007F43A9" w:rsidP="007F43A9">
            <w:pPr>
              <w:numPr>
                <w:ilvl w:val="0"/>
                <w:numId w:val="4"/>
              </w:numPr>
              <w:spacing w:after="0" w:line="360" w:lineRule="auto"/>
              <w:contextualSpacing/>
              <w:jc w:val="both"/>
              <w:rPr>
                <w:rFonts w:ascii="Times New Roman" w:hAnsi="Times New Roman" w:cs="Times New Roman"/>
                <w:bCs/>
              </w:rPr>
            </w:pPr>
            <w:r w:rsidRPr="007F43A9">
              <w:rPr>
                <w:rFonts w:ascii="Times New Roman" w:hAnsi="Times New Roman" w:cs="Times New Roman"/>
                <w:bCs/>
              </w:rPr>
              <w:t xml:space="preserve">Κατά την άποψη του Θουκυδίδη η βαθύτερη αιτία του πολέμου ήταν </w:t>
            </w:r>
          </w:p>
        </w:tc>
        <w:tc>
          <w:tcPr>
            <w:tcW w:w="4619" w:type="dxa"/>
          </w:tcPr>
          <w:p w:rsidR="007F43A9" w:rsidRPr="007F43A9" w:rsidRDefault="007F43A9" w:rsidP="002C2602">
            <w:pPr>
              <w:spacing w:after="0"/>
              <w:rPr>
                <w:rFonts w:ascii="Times New Roman" w:hAnsi="Times New Roman" w:cs="Times New Roman"/>
                <w:bCs/>
              </w:rPr>
            </w:pPr>
            <w:r w:rsidRPr="007F43A9">
              <w:rPr>
                <w:rFonts w:ascii="Times New Roman" w:hAnsi="Times New Roman" w:cs="Times New Roman"/>
                <w:bCs/>
              </w:rPr>
              <w:t xml:space="preserve">α. η ανάπτυξη της αθηναϊκής δύναμης.  </w:t>
            </w:r>
          </w:p>
        </w:tc>
      </w:tr>
      <w:tr w:rsidR="007F43A9" w:rsidRPr="007F43A9" w:rsidTr="002C2602">
        <w:trPr>
          <w:trHeight w:val="108"/>
        </w:trPr>
        <w:tc>
          <w:tcPr>
            <w:tcW w:w="4649" w:type="dxa"/>
            <w:vMerge/>
          </w:tcPr>
          <w:p w:rsidR="007F43A9" w:rsidRPr="007F43A9" w:rsidRDefault="007F43A9" w:rsidP="002C2602">
            <w:pPr>
              <w:spacing w:after="0"/>
              <w:rPr>
                <w:rFonts w:ascii="Times New Roman" w:hAnsi="Times New Roman" w:cs="Times New Roman"/>
                <w:bCs/>
              </w:rPr>
            </w:pPr>
          </w:p>
        </w:tc>
        <w:tc>
          <w:tcPr>
            <w:tcW w:w="4619" w:type="dxa"/>
          </w:tcPr>
          <w:p w:rsidR="007F43A9" w:rsidRPr="007F43A9" w:rsidRDefault="007F43A9" w:rsidP="002C2602">
            <w:pPr>
              <w:spacing w:after="0"/>
              <w:rPr>
                <w:rFonts w:ascii="Times New Roman" w:hAnsi="Times New Roman" w:cs="Times New Roman"/>
                <w:bCs/>
              </w:rPr>
            </w:pPr>
            <w:r w:rsidRPr="007F43A9">
              <w:rPr>
                <w:rFonts w:ascii="Times New Roman" w:hAnsi="Times New Roman" w:cs="Times New Roman"/>
                <w:bCs/>
              </w:rPr>
              <w:t>β. η ανάπτυξη της Σπάρτης.</w:t>
            </w:r>
          </w:p>
        </w:tc>
      </w:tr>
      <w:tr w:rsidR="007F43A9" w:rsidRPr="007F43A9" w:rsidTr="002C2602">
        <w:trPr>
          <w:trHeight w:val="108"/>
        </w:trPr>
        <w:tc>
          <w:tcPr>
            <w:tcW w:w="4649" w:type="dxa"/>
            <w:vMerge/>
          </w:tcPr>
          <w:p w:rsidR="007F43A9" w:rsidRPr="007F43A9" w:rsidRDefault="007F43A9" w:rsidP="002C2602">
            <w:pPr>
              <w:spacing w:after="0"/>
              <w:rPr>
                <w:rFonts w:ascii="Times New Roman" w:hAnsi="Times New Roman" w:cs="Times New Roman"/>
                <w:bCs/>
              </w:rPr>
            </w:pPr>
          </w:p>
        </w:tc>
        <w:tc>
          <w:tcPr>
            <w:tcW w:w="4619" w:type="dxa"/>
          </w:tcPr>
          <w:p w:rsidR="007F43A9" w:rsidRPr="007F43A9" w:rsidRDefault="007F43A9" w:rsidP="002C2602">
            <w:pPr>
              <w:spacing w:after="0"/>
              <w:rPr>
                <w:rFonts w:ascii="Times New Roman" w:hAnsi="Times New Roman" w:cs="Times New Roman"/>
                <w:bCs/>
              </w:rPr>
            </w:pPr>
            <w:r w:rsidRPr="007F43A9">
              <w:rPr>
                <w:rFonts w:ascii="Times New Roman" w:hAnsi="Times New Roman" w:cs="Times New Roman"/>
                <w:bCs/>
              </w:rPr>
              <w:t>γ. η στρατηγική θέση της Κέρκυρας.</w:t>
            </w:r>
          </w:p>
        </w:tc>
      </w:tr>
      <w:tr w:rsidR="007F43A9" w:rsidRPr="007F43A9" w:rsidTr="002C2602">
        <w:tc>
          <w:tcPr>
            <w:tcW w:w="4649" w:type="dxa"/>
            <w:vMerge w:val="restart"/>
          </w:tcPr>
          <w:p w:rsidR="007F43A9" w:rsidRPr="007F43A9" w:rsidRDefault="007F43A9" w:rsidP="007F43A9">
            <w:pPr>
              <w:numPr>
                <w:ilvl w:val="0"/>
                <w:numId w:val="4"/>
              </w:numPr>
              <w:spacing w:after="0" w:line="360" w:lineRule="auto"/>
              <w:contextualSpacing/>
              <w:jc w:val="both"/>
              <w:rPr>
                <w:rFonts w:ascii="Times New Roman" w:hAnsi="Times New Roman" w:cs="Times New Roman"/>
                <w:bCs/>
              </w:rPr>
            </w:pPr>
            <w:r w:rsidRPr="007F43A9">
              <w:rPr>
                <w:rFonts w:ascii="Times New Roman" w:hAnsi="Times New Roman" w:cs="Times New Roman"/>
                <w:bCs/>
              </w:rPr>
              <w:t xml:space="preserve"> Στο έργο του Θουκυδίδη δίνονται απαντήσεις για </w:t>
            </w:r>
          </w:p>
        </w:tc>
        <w:tc>
          <w:tcPr>
            <w:tcW w:w="4619" w:type="dxa"/>
          </w:tcPr>
          <w:p w:rsidR="007F43A9" w:rsidRPr="007F43A9" w:rsidRDefault="007F43A9" w:rsidP="002C2602">
            <w:pPr>
              <w:spacing w:after="0"/>
              <w:rPr>
                <w:rFonts w:ascii="Times New Roman" w:hAnsi="Times New Roman" w:cs="Times New Roman"/>
                <w:bCs/>
              </w:rPr>
            </w:pPr>
            <w:r w:rsidRPr="007F43A9">
              <w:rPr>
                <w:rFonts w:ascii="Times New Roman" w:hAnsi="Times New Roman" w:cs="Times New Roman"/>
                <w:bCs/>
              </w:rPr>
              <w:t xml:space="preserve">α. τις αφορμές του πολέμου. </w:t>
            </w:r>
          </w:p>
        </w:tc>
      </w:tr>
      <w:tr w:rsidR="007F43A9" w:rsidRPr="007F43A9" w:rsidTr="002C2602">
        <w:trPr>
          <w:trHeight w:val="108"/>
        </w:trPr>
        <w:tc>
          <w:tcPr>
            <w:tcW w:w="4649" w:type="dxa"/>
            <w:vMerge/>
          </w:tcPr>
          <w:p w:rsidR="007F43A9" w:rsidRPr="007F43A9" w:rsidRDefault="007F43A9" w:rsidP="002C2602">
            <w:pPr>
              <w:spacing w:after="0"/>
              <w:rPr>
                <w:rFonts w:ascii="Times New Roman" w:hAnsi="Times New Roman" w:cs="Times New Roman"/>
                <w:bCs/>
              </w:rPr>
            </w:pPr>
          </w:p>
        </w:tc>
        <w:tc>
          <w:tcPr>
            <w:tcW w:w="4619" w:type="dxa"/>
          </w:tcPr>
          <w:p w:rsidR="007F43A9" w:rsidRPr="007F43A9" w:rsidRDefault="007F43A9" w:rsidP="002C2602">
            <w:pPr>
              <w:spacing w:after="0"/>
              <w:rPr>
                <w:rFonts w:ascii="Times New Roman" w:hAnsi="Times New Roman" w:cs="Times New Roman"/>
                <w:bCs/>
              </w:rPr>
            </w:pPr>
            <w:r w:rsidRPr="007F43A9">
              <w:rPr>
                <w:rFonts w:ascii="Times New Roman" w:hAnsi="Times New Roman" w:cs="Times New Roman"/>
                <w:bCs/>
              </w:rPr>
              <w:t xml:space="preserve">β. τα βαθύτερα αίτια του πολέμου. </w:t>
            </w:r>
          </w:p>
        </w:tc>
      </w:tr>
      <w:tr w:rsidR="007F43A9" w:rsidRPr="007F43A9" w:rsidTr="002C2602">
        <w:trPr>
          <w:trHeight w:val="108"/>
        </w:trPr>
        <w:tc>
          <w:tcPr>
            <w:tcW w:w="4649" w:type="dxa"/>
            <w:vMerge/>
          </w:tcPr>
          <w:p w:rsidR="007F43A9" w:rsidRPr="007F43A9" w:rsidRDefault="007F43A9" w:rsidP="002C2602">
            <w:pPr>
              <w:spacing w:after="0"/>
              <w:rPr>
                <w:rFonts w:ascii="Times New Roman" w:hAnsi="Times New Roman" w:cs="Times New Roman"/>
                <w:bCs/>
              </w:rPr>
            </w:pPr>
          </w:p>
        </w:tc>
        <w:tc>
          <w:tcPr>
            <w:tcW w:w="4619" w:type="dxa"/>
          </w:tcPr>
          <w:p w:rsidR="007F43A9" w:rsidRPr="007F43A9" w:rsidRDefault="007F43A9" w:rsidP="002C2602">
            <w:pPr>
              <w:spacing w:after="0"/>
              <w:rPr>
                <w:rFonts w:ascii="Times New Roman" w:hAnsi="Times New Roman" w:cs="Times New Roman"/>
                <w:bCs/>
              </w:rPr>
            </w:pPr>
            <w:r w:rsidRPr="007F43A9">
              <w:rPr>
                <w:rFonts w:ascii="Times New Roman" w:hAnsi="Times New Roman" w:cs="Times New Roman"/>
                <w:bCs/>
              </w:rPr>
              <w:t xml:space="preserve">γ. όλα τα παραπάνω. </w:t>
            </w:r>
          </w:p>
        </w:tc>
      </w:tr>
      <w:tr w:rsidR="007F43A9" w:rsidRPr="007F43A9" w:rsidTr="002C2602">
        <w:tc>
          <w:tcPr>
            <w:tcW w:w="4649" w:type="dxa"/>
            <w:vMerge w:val="restart"/>
          </w:tcPr>
          <w:p w:rsidR="007F43A9" w:rsidRPr="007F43A9" w:rsidRDefault="007F43A9" w:rsidP="007F43A9">
            <w:pPr>
              <w:numPr>
                <w:ilvl w:val="0"/>
                <w:numId w:val="4"/>
              </w:numPr>
              <w:spacing w:after="0" w:line="360" w:lineRule="auto"/>
              <w:contextualSpacing/>
              <w:jc w:val="both"/>
              <w:rPr>
                <w:rFonts w:ascii="Times New Roman" w:hAnsi="Times New Roman" w:cs="Times New Roman"/>
                <w:bCs/>
              </w:rPr>
            </w:pPr>
            <w:r w:rsidRPr="007F43A9">
              <w:rPr>
                <w:rFonts w:ascii="Times New Roman" w:hAnsi="Times New Roman" w:cs="Times New Roman"/>
                <w:bCs/>
              </w:rPr>
              <w:t>Η εξιστόρηση των γεγονότων του Πελοποννησιακού πολέμου από τον Θουκυδίδη διακόπτεται</w:t>
            </w:r>
          </w:p>
        </w:tc>
        <w:tc>
          <w:tcPr>
            <w:tcW w:w="4619" w:type="dxa"/>
          </w:tcPr>
          <w:p w:rsidR="007F43A9" w:rsidRPr="007F43A9" w:rsidRDefault="007F43A9" w:rsidP="002C2602">
            <w:pPr>
              <w:spacing w:after="0"/>
              <w:rPr>
                <w:rFonts w:ascii="Times New Roman" w:hAnsi="Times New Roman" w:cs="Times New Roman"/>
                <w:bCs/>
              </w:rPr>
            </w:pPr>
            <w:r w:rsidRPr="007F43A9">
              <w:rPr>
                <w:rFonts w:ascii="Times New Roman" w:hAnsi="Times New Roman" w:cs="Times New Roman"/>
                <w:bCs/>
              </w:rPr>
              <w:t>α. στο έτος 404 π. Χ.</w:t>
            </w:r>
          </w:p>
        </w:tc>
      </w:tr>
      <w:tr w:rsidR="007F43A9" w:rsidRPr="007F43A9" w:rsidTr="002C2602">
        <w:trPr>
          <w:trHeight w:val="108"/>
        </w:trPr>
        <w:tc>
          <w:tcPr>
            <w:tcW w:w="4649" w:type="dxa"/>
            <w:vMerge/>
          </w:tcPr>
          <w:p w:rsidR="007F43A9" w:rsidRPr="007F43A9" w:rsidRDefault="007F43A9" w:rsidP="002C2602">
            <w:pPr>
              <w:spacing w:after="0"/>
              <w:rPr>
                <w:rFonts w:ascii="Times New Roman" w:hAnsi="Times New Roman" w:cs="Times New Roman"/>
                <w:b/>
                <w:bCs/>
              </w:rPr>
            </w:pPr>
          </w:p>
        </w:tc>
        <w:tc>
          <w:tcPr>
            <w:tcW w:w="4619" w:type="dxa"/>
          </w:tcPr>
          <w:p w:rsidR="007F43A9" w:rsidRPr="007F43A9" w:rsidRDefault="007F43A9" w:rsidP="002C2602">
            <w:pPr>
              <w:spacing w:after="0"/>
              <w:rPr>
                <w:rFonts w:ascii="Times New Roman" w:hAnsi="Times New Roman" w:cs="Times New Roman"/>
                <w:bCs/>
              </w:rPr>
            </w:pPr>
            <w:r w:rsidRPr="007F43A9">
              <w:rPr>
                <w:rFonts w:ascii="Times New Roman" w:hAnsi="Times New Roman" w:cs="Times New Roman"/>
                <w:bCs/>
              </w:rPr>
              <w:t>β. στο έτος 411 π. Χ.</w:t>
            </w:r>
          </w:p>
        </w:tc>
      </w:tr>
      <w:tr w:rsidR="007F43A9" w:rsidRPr="007F43A9" w:rsidTr="002C2602">
        <w:trPr>
          <w:trHeight w:val="108"/>
        </w:trPr>
        <w:tc>
          <w:tcPr>
            <w:tcW w:w="4649" w:type="dxa"/>
            <w:vMerge/>
          </w:tcPr>
          <w:p w:rsidR="007F43A9" w:rsidRPr="007F43A9" w:rsidRDefault="007F43A9" w:rsidP="002C2602">
            <w:pPr>
              <w:spacing w:after="0"/>
              <w:rPr>
                <w:rFonts w:ascii="Times New Roman" w:hAnsi="Times New Roman" w:cs="Times New Roman"/>
                <w:b/>
                <w:bCs/>
              </w:rPr>
            </w:pPr>
          </w:p>
        </w:tc>
        <w:tc>
          <w:tcPr>
            <w:tcW w:w="4619" w:type="dxa"/>
          </w:tcPr>
          <w:p w:rsidR="007F43A9" w:rsidRPr="007F43A9" w:rsidRDefault="007F43A9" w:rsidP="002C2602">
            <w:pPr>
              <w:spacing w:after="0"/>
              <w:rPr>
                <w:rFonts w:ascii="Times New Roman" w:hAnsi="Times New Roman" w:cs="Times New Roman"/>
                <w:bCs/>
              </w:rPr>
            </w:pPr>
            <w:r w:rsidRPr="007F43A9">
              <w:rPr>
                <w:rFonts w:ascii="Times New Roman" w:hAnsi="Times New Roman" w:cs="Times New Roman"/>
                <w:bCs/>
              </w:rPr>
              <w:t>γ. στο έτος 415 π. Χ.</w:t>
            </w:r>
          </w:p>
        </w:tc>
      </w:tr>
    </w:tbl>
    <w:p w:rsidR="00750D42" w:rsidRDefault="00750D42" w:rsidP="00B82285">
      <w:pPr>
        <w:spacing w:after="0"/>
        <w:rPr>
          <w:rFonts w:ascii="Times New Roman" w:hAnsi="Times New Roman" w:cs="Times New Roman"/>
          <w:iCs/>
          <w:szCs w:val="24"/>
        </w:rPr>
      </w:pPr>
    </w:p>
    <w:p w:rsidR="004C2663" w:rsidRPr="00B82285" w:rsidRDefault="004C2663" w:rsidP="00B82285">
      <w:pPr>
        <w:spacing w:after="0"/>
        <w:rPr>
          <w:rFonts w:ascii="Times New Roman" w:hAnsi="Times New Roman" w:cs="Times New Roman"/>
          <w:iCs/>
          <w:szCs w:val="24"/>
        </w:rPr>
      </w:pPr>
    </w:p>
    <w:p w:rsidR="006F1ED5" w:rsidRPr="006F1ED5" w:rsidRDefault="00F0665C" w:rsidP="006F1ED5">
      <w:pPr>
        <w:spacing w:after="0"/>
        <w:rPr>
          <w:rFonts w:ascii="Times New Roman" w:hAnsi="Times New Roman" w:cs="Times New Roman"/>
          <w:szCs w:val="24"/>
        </w:rPr>
      </w:pPr>
      <w:r>
        <w:rPr>
          <w:rFonts w:ascii="Times New Roman" w:hAnsi="Times New Roman" w:cs="Times New Roman"/>
          <w:b/>
          <w:szCs w:val="24"/>
        </w:rPr>
        <w:t>11</w:t>
      </w:r>
      <w:r w:rsidR="004C2663">
        <w:rPr>
          <w:rFonts w:ascii="Times New Roman" w:hAnsi="Times New Roman" w:cs="Times New Roman"/>
          <w:b/>
          <w:szCs w:val="24"/>
        </w:rPr>
        <w:t>.</w:t>
      </w:r>
      <w:r w:rsidR="006F1ED5" w:rsidRPr="006F1ED5">
        <w:rPr>
          <w:rFonts w:ascii="Times New Roman" w:hAnsi="Times New Roman" w:cs="Times New Roman"/>
          <w:szCs w:val="24"/>
        </w:rPr>
        <w:t xml:space="preserve">Να χαρακτηρίσετε τις παρακάτω διατυπώσεις ως Σωστές (Σ) ή Λανθασμένες (Λ):  </w:t>
      </w:r>
    </w:p>
    <w:p w:rsidR="006F1ED5" w:rsidRPr="006F1ED5" w:rsidRDefault="006F1ED5" w:rsidP="006F1ED5">
      <w:pPr>
        <w:ind w:left="357" w:hanging="357"/>
        <w:contextualSpacing/>
        <w:rPr>
          <w:rFonts w:ascii="Times New Roman" w:hAnsi="Times New Roman" w:cs="Times New Roman"/>
          <w:szCs w:val="24"/>
        </w:rPr>
      </w:pPr>
    </w:p>
    <w:p w:rsidR="006F1ED5" w:rsidRPr="006F1ED5" w:rsidRDefault="006F1ED5" w:rsidP="006F1ED5">
      <w:pPr>
        <w:ind w:left="720" w:hanging="357"/>
        <w:contextualSpacing/>
        <w:rPr>
          <w:rFonts w:ascii="Times New Roman" w:hAnsi="Times New Roman" w:cs="Times New Roman"/>
          <w:szCs w:val="24"/>
        </w:rPr>
      </w:pPr>
      <w:r w:rsidRPr="006F1ED5">
        <w:rPr>
          <w:rFonts w:ascii="Times New Roman" w:hAnsi="Times New Roman" w:cs="Times New Roman"/>
          <w:szCs w:val="24"/>
        </w:rPr>
        <w:t xml:space="preserve">α. </w:t>
      </w:r>
      <w:r w:rsidRPr="006F1ED5">
        <w:rPr>
          <w:rFonts w:ascii="Times New Roman" w:hAnsi="Times New Roman" w:cs="Times New Roman"/>
          <w:szCs w:val="24"/>
        </w:rPr>
        <w:tab/>
        <w:t xml:space="preserve">Ο Θουκυδίδης συνδεόταν οικογενειακά με την πολιτική παράταξη των δημοκρατικών. </w:t>
      </w:r>
    </w:p>
    <w:p w:rsidR="006F1ED5" w:rsidRPr="006F1ED5" w:rsidRDefault="006F1ED5" w:rsidP="006F1ED5">
      <w:pPr>
        <w:ind w:left="720" w:hanging="357"/>
        <w:contextualSpacing/>
        <w:rPr>
          <w:rFonts w:ascii="Times New Roman" w:hAnsi="Times New Roman" w:cs="Times New Roman"/>
          <w:szCs w:val="24"/>
        </w:rPr>
      </w:pPr>
      <w:r w:rsidRPr="006F1ED5">
        <w:rPr>
          <w:rFonts w:ascii="Times New Roman" w:hAnsi="Times New Roman" w:cs="Times New Roman"/>
          <w:szCs w:val="24"/>
        </w:rPr>
        <w:t xml:space="preserve">β. </w:t>
      </w:r>
      <w:r w:rsidRPr="006F1ED5">
        <w:rPr>
          <w:rFonts w:ascii="Times New Roman" w:hAnsi="Times New Roman" w:cs="Times New Roman"/>
          <w:szCs w:val="24"/>
        </w:rPr>
        <w:tab/>
        <w:t xml:space="preserve">Η τάση για γενίκευση αποτελεί χαρακτηριστικό γνώρισμα της σκέψης και της μεθόδου του Θουκυδίδη στο ιστορικό του έργο.  </w:t>
      </w:r>
    </w:p>
    <w:p w:rsidR="006F1ED5" w:rsidRPr="006F1ED5" w:rsidRDefault="006F1ED5" w:rsidP="006F1ED5">
      <w:pPr>
        <w:ind w:left="714" w:hanging="357"/>
        <w:contextualSpacing/>
        <w:rPr>
          <w:rFonts w:ascii="Times New Roman" w:hAnsi="Times New Roman" w:cs="Times New Roman"/>
          <w:szCs w:val="24"/>
        </w:rPr>
      </w:pPr>
      <w:r w:rsidRPr="006F1ED5">
        <w:rPr>
          <w:rFonts w:ascii="Times New Roman" w:hAnsi="Times New Roman" w:cs="Times New Roman"/>
          <w:szCs w:val="24"/>
        </w:rPr>
        <w:t xml:space="preserve">γ. </w:t>
      </w:r>
      <w:r w:rsidRPr="006F1ED5">
        <w:rPr>
          <w:rFonts w:ascii="Times New Roman" w:hAnsi="Times New Roman" w:cs="Times New Roman"/>
          <w:szCs w:val="24"/>
        </w:rPr>
        <w:tab/>
        <w:t xml:space="preserve">Για την ανεύρεση της αλήθειας στο έργο του ο Θουκυδίδης στηρίχτηκε μόνον στην αυτοψία. </w:t>
      </w:r>
    </w:p>
    <w:p w:rsidR="006F1ED5" w:rsidRPr="006F1ED5" w:rsidRDefault="006F1ED5" w:rsidP="006F1ED5">
      <w:pPr>
        <w:ind w:left="720" w:hanging="357"/>
        <w:contextualSpacing/>
        <w:rPr>
          <w:rFonts w:ascii="Times New Roman" w:hAnsi="Times New Roman" w:cs="Times New Roman"/>
          <w:szCs w:val="24"/>
        </w:rPr>
      </w:pPr>
      <w:r w:rsidRPr="006F1ED5">
        <w:rPr>
          <w:rFonts w:ascii="Times New Roman" w:hAnsi="Times New Roman" w:cs="Times New Roman"/>
          <w:szCs w:val="24"/>
        </w:rPr>
        <w:t xml:space="preserve">δ. </w:t>
      </w:r>
      <w:r w:rsidRPr="006F1ED5">
        <w:rPr>
          <w:rFonts w:ascii="Times New Roman" w:hAnsi="Times New Roman" w:cs="Times New Roman"/>
          <w:szCs w:val="24"/>
        </w:rPr>
        <w:tab/>
        <w:t xml:space="preserve">Οι δημηγορίες στο έργο του Θουκυδίδη είναι λόγοι πολιτικών και στρατιωτικών κατά την προετοιμασία του πολέμου ή κατά τη διάρκεια των πολεμικών επιχειρήσεων. </w:t>
      </w:r>
    </w:p>
    <w:p w:rsidR="006F1ED5" w:rsidRPr="006F1ED5" w:rsidRDefault="006F1ED5" w:rsidP="006F1ED5">
      <w:pPr>
        <w:ind w:left="714" w:hanging="357"/>
        <w:contextualSpacing/>
        <w:rPr>
          <w:rFonts w:ascii="Times New Roman" w:hAnsi="Times New Roman" w:cs="Times New Roman"/>
          <w:szCs w:val="24"/>
        </w:rPr>
      </w:pPr>
      <w:r w:rsidRPr="006F1ED5">
        <w:rPr>
          <w:rFonts w:ascii="Times New Roman" w:hAnsi="Times New Roman" w:cs="Times New Roman"/>
          <w:szCs w:val="24"/>
        </w:rPr>
        <w:t xml:space="preserve">ε. </w:t>
      </w:r>
      <w:r w:rsidRPr="006F1ED5">
        <w:rPr>
          <w:rFonts w:ascii="Times New Roman" w:hAnsi="Times New Roman" w:cs="Times New Roman"/>
          <w:szCs w:val="24"/>
        </w:rPr>
        <w:tab/>
        <w:t xml:space="preserve">Το έργο του Θουκυδίδη διαιρείται σε οκτώ βιβλία. </w:t>
      </w:r>
    </w:p>
    <w:p w:rsidR="00B82285" w:rsidRPr="00E40D9F" w:rsidRDefault="00B82285" w:rsidP="00E40D9F">
      <w:pPr>
        <w:spacing w:after="0"/>
        <w:rPr>
          <w:rFonts w:ascii="Times New Roman" w:hAnsi="Times New Roman" w:cs="Times New Roman"/>
        </w:rPr>
      </w:pPr>
    </w:p>
    <w:sectPr w:rsidR="00B82285" w:rsidRPr="00E40D9F"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2193"/>
    <w:multiLevelType w:val="hybridMultilevel"/>
    <w:tmpl w:val="55C4B7D4"/>
    <w:lvl w:ilvl="0" w:tplc="01F0A20A">
      <w:start w:val="5"/>
      <w:numFmt w:val="decimal"/>
      <w:lvlText w:val="%1."/>
      <w:lvlJc w:val="left"/>
      <w:pPr>
        <w:ind w:left="36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3C07D77"/>
    <w:multiLevelType w:val="hybridMultilevel"/>
    <w:tmpl w:val="49BE5BEC"/>
    <w:lvl w:ilvl="0" w:tplc="2AFA43E4">
      <w:start w:val="5"/>
      <w:numFmt w:val="decimal"/>
      <w:lvlText w:val="%1."/>
      <w:lvlJc w:val="left"/>
      <w:pPr>
        <w:ind w:left="36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BF66DDC"/>
    <w:multiLevelType w:val="hybridMultilevel"/>
    <w:tmpl w:val="AA20FAEA"/>
    <w:lvl w:ilvl="0" w:tplc="8D42C6CC">
      <w:start w:val="5"/>
      <w:numFmt w:val="decimal"/>
      <w:lvlText w:val="%1."/>
      <w:lvlJc w:val="left"/>
      <w:pPr>
        <w:ind w:left="36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CFE5A87"/>
    <w:multiLevelType w:val="hybridMultilevel"/>
    <w:tmpl w:val="74D21518"/>
    <w:lvl w:ilvl="0" w:tplc="BE6A60F0">
      <w:start w:val="1"/>
      <w:numFmt w:val="decimal"/>
      <w:lvlText w:val="%1."/>
      <w:lvlJc w:val="left"/>
      <w:pPr>
        <w:ind w:left="720" w:hanging="360"/>
      </w:pPr>
      <w:rPr>
        <w:i w:val="0"/>
        <w:iCs w:val="0"/>
      </w:rPr>
    </w:lvl>
    <w:lvl w:ilvl="1" w:tplc="7288622C" w:tentative="1">
      <w:start w:val="1"/>
      <w:numFmt w:val="lowerLetter"/>
      <w:lvlText w:val="%2."/>
      <w:lvlJc w:val="left"/>
      <w:pPr>
        <w:ind w:left="1440" w:hanging="360"/>
      </w:pPr>
    </w:lvl>
    <w:lvl w:ilvl="2" w:tplc="B5F2ADCC" w:tentative="1">
      <w:start w:val="1"/>
      <w:numFmt w:val="lowerRoman"/>
      <w:lvlText w:val="%3."/>
      <w:lvlJc w:val="right"/>
      <w:pPr>
        <w:ind w:left="2160" w:hanging="180"/>
      </w:pPr>
    </w:lvl>
    <w:lvl w:ilvl="3" w:tplc="01FC68E2" w:tentative="1">
      <w:start w:val="1"/>
      <w:numFmt w:val="decimal"/>
      <w:lvlText w:val="%4."/>
      <w:lvlJc w:val="left"/>
      <w:pPr>
        <w:ind w:left="2880" w:hanging="360"/>
      </w:pPr>
    </w:lvl>
    <w:lvl w:ilvl="4" w:tplc="064CCCEA" w:tentative="1">
      <w:start w:val="1"/>
      <w:numFmt w:val="lowerLetter"/>
      <w:lvlText w:val="%5."/>
      <w:lvlJc w:val="left"/>
      <w:pPr>
        <w:ind w:left="3600" w:hanging="360"/>
      </w:pPr>
    </w:lvl>
    <w:lvl w:ilvl="5" w:tplc="A6745B0A" w:tentative="1">
      <w:start w:val="1"/>
      <w:numFmt w:val="lowerRoman"/>
      <w:lvlText w:val="%6."/>
      <w:lvlJc w:val="right"/>
      <w:pPr>
        <w:ind w:left="4320" w:hanging="180"/>
      </w:pPr>
    </w:lvl>
    <w:lvl w:ilvl="6" w:tplc="02B8CCDA" w:tentative="1">
      <w:start w:val="1"/>
      <w:numFmt w:val="decimal"/>
      <w:lvlText w:val="%7."/>
      <w:lvlJc w:val="left"/>
      <w:pPr>
        <w:ind w:left="5040" w:hanging="360"/>
      </w:pPr>
    </w:lvl>
    <w:lvl w:ilvl="7" w:tplc="68F4FA2A" w:tentative="1">
      <w:start w:val="1"/>
      <w:numFmt w:val="lowerLetter"/>
      <w:lvlText w:val="%8."/>
      <w:lvlJc w:val="left"/>
      <w:pPr>
        <w:ind w:left="5760" w:hanging="360"/>
      </w:pPr>
    </w:lvl>
    <w:lvl w:ilvl="8" w:tplc="B5389320" w:tentative="1">
      <w:start w:val="1"/>
      <w:numFmt w:val="lowerRoman"/>
      <w:lvlText w:val="%9."/>
      <w:lvlJc w:val="right"/>
      <w:pPr>
        <w:ind w:left="6480" w:hanging="180"/>
      </w:pPr>
    </w:lvl>
  </w:abstractNum>
  <w:abstractNum w:abstractNumId="4">
    <w:nsid w:val="2EB334EE"/>
    <w:multiLevelType w:val="hybridMultilevel"/>
    <w:tmpl w:val="3DD206FC"/>
    <w:lvl w:ilvl="0" w:tplc="B56679AC">
      <w:start w:val="2"/>
      <w:numFmt w:val="decimal"/>
      <w:lvlText w:val="%1."/>
      <w:lvlJc w:val="left"/>
      <w:pPr>
        <w:ind w:left="360" w:hanging="360"/>
      </w:pPr>
      <w:rPr>
        <w:rFonts w:hint="default"/>
        <w:b/>
        <w:bCs w:val="0"/>
        <w:color w:val="auto"/>
      </w:rPr>
    </w:lvl>
    <w:lvl w:ilvl="1" w:tplc="BCC09B6A" w:tentative="1">
      <w:start w:val="1"/>
      <w:numFmt w:val="lowerLetter"/>
      <w:lvlText w:val="%2."/>
      <w:lvlJc w:val="left"/>
      <w:pPr>
        <w:ind w:left="1080" w:hanging="360"/>
      </w:pPr>
    </w:lvl>
    <w:lvl w:ilvl="2" w:tplc="A28AF158" w:tentative="1">
      <w:start w:val="1"/>
      <w:numFmt w:val="lowerRoman"/>
      <w:lvlText w:val="%3."/>
      <w:lvlJc w:val="right"/>
      <w:pPr>
        <w:ind w:left="1800" w:hanging="180"/>
      </w:pPr>
    </w:lvl>
    <w:lvl w:ilvl="3" w:tplc="421EE866" w:tentative="1">
      <w:start w:val="1"/>
      <w:numFmt w:val="decimal"/>
      <w:lvlText w:val="%4."/>
      <w:lvlJc w:val="left"/>
      <w:pPr>
        <w:ind w:left="2520" w:hanging="360"/>
      </w:pPr>
    </w:lvl>
    <w:lvl w:ilvl="4" w:tplc="23501C32" w:tentative="1">
      <w:start w:val="1"/>
      <w:numFmt w:val="lowerLetter"/>
      <w:lvlText w:val="%5."/>
      <w:lvlJc w:val="left"/>
      <w:pPr>
        <w:ind w:left="3240" w:hanging="360"/>
      </w:pPr>
    </w:lvl>
    <w:lvl w:ilvl="5" w:tplc="F5240538" w:tentative="1">
      <w:start w:val="1"/>
      <w:numFmt w:val="lowerRoman"/>
      <w:lvlText w:val="%6."/>
      <w:lvlJc w:val="right"/>
      <w:pPr>
        <w:ind w:left="3960" w:hanging="180"/>
      </w:pPr>
    </w:lvl>
    <w:lvl w:ilvl="6" w:tplc="92FC4DCE" w:tentative="1">
      <w:start w:val="1"/>
      <w:numFmt w:val="decimal"/>
      <w:lvlText w:val="%7."/>
      <w:lvlJc w:val="left"/>
      <w:pPr>
        <w:ind w:left="4680" w:hanging="360"/>
      </w:pPr>
    </w:lvl>
    <w:lvl w:ilvl="7" w:tplc="2F1A8962" w:tentative="1">
      <w:start w:val="1"/>
      <w:numFmt w:val="lowerLetter"/>
      <w:lvlText w:val="%8."/>
      <w:lvlJc w:val="left"/>
      <w:pPr>
        <w:ind w:left="5400" w:hanging="360"/>
      </w:pPr>
    </w:lvl>
    <w:lvl w:ilvl="8" w:tplc="EB78F138" w:tentative="1">
      <w:start w:val="1"/>
      <w:numFmt w:val="lowerRoman"/>
      <w:lvlText w:val="%9."/>
      <w:lvlJc w:val="right"/>
      <w:pPr>
        <w:ind w:left="6120" w:hanging="180"/>
      </w:pPr>
    </w:lvl>
  </w:abstractNum>
  <w:abstractNum w:abstractNumId="5">
    <w:nsid w:val="397A4232"/>
    <w:multiLevelType w:val="hybridMultilevel"/>
    <w:tmpl w:val="880A524C"/>
    <w:lvl w:ilvl="0" w:tplc="6E866D9C">
      <w:start w:val="8"/>
      <w:numFmt w:val="decimal"/>
      <w:lvlText w:val="%1."/>
      <w:lvlJc w:val="left"/>
      <w:pPr>
        <w:ind w:left="360" w:hanging="360"/>
      </w:pPr>
      <w:rPr>
        <w:rFonts w:hint="default"/>
        <w:b/>
        <w:bCs w:val="0"/>
        <w:sz w:val="24"/>
        <w:szCs w:val="24"/>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4F0412D2"/>
    <w:multiLevelType w:val="hybridMultilevel"/>
    <w:tmpl w:val="8E50061C"/>
    <w:lvl w:ilvl="0" w:tplc="CE960B3E">
      <w:start w:val="8"/>
      <w:numFmt w:val="decimal"/>
      <w:lvlText w:val="%1."/>
      <w:lvlJc w:val="left"/>
      <w:pPr>
        <w:ind w:left="36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85B43A6"/>
    <w:multiLevelType w:val="hybridMultilevel"/>
    <w:tmpl w:val="33F481A2"/>
    <w:lvl w:ilvl="0" w:tplc="011C0226">
      <w:start w:val="5"/>
      <w:numFmt w:val="decimal"/>
      <w:lvlText w:val="%1."/>
      <w:lvlJc w:val="left"/>
      <w:pPr>
        <w:ind w:left="36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DF2228A"/>
    <w:multiLevelType w:val="hybridMultilevel"/>
    <w:tmpl w:val="82C2B858"/>
    <w:lvl w:ilvl="0" w:tplc="20887896">
      <w:start w:val="1"/>
      <w:numFmt w:val="decimal"/>
      <w:lvlText w:val="%1."/>
      <w:lvlJc w:val="left"/>
      <w:pPr>
        <w:ind w:left="360" w:hanging="360"/>
      </w:pPr>
      <w:rPr>
        <w:rFonts w:hint="default"/>
        <w:b/>
        <w:bCs/>
      </w:rPr>
    </w:lvl>
    <w:lvl w:ilvl="1" w:tplc="46CC6A7C" w:tentative="1">
      <w:start w:val="1"/>
      <w:numFmt w:val="lowerLetter"/>
      <w:lvlText w:val="%2."/>
      <w:lvlJc w:val="left"/>
      <w:pPr>
        <w:ind w:left="1440" w:hanging="360"/>
      </w:pPr>
    </w:lvl>
    <w:lvl w:ilvl="2" w:tplc="7864F132" w:tentative="1">
      <w:start w:val="1"/>
      <w:numFmt w:val="lowerRoman"/>
      <w:lvlText w:val="%3."/>
      <w:lvlJc w:val="right"/>
      <w:pPr>
        <w:ind w:left="2160" w:hanging="180"/>
      </w:pPr>
    </w:lvl>
    <w:lvl w:ilvl="3" w:tplc="B2EED0EA" w:tentative="1">
      <w:start w:val="1"/>
      <w:numFmt w:val="decimal"/>
      <w:lvlText w:val="%4."/>
      <w:lvlJc w:val="left"/>
      <w:pPr>
        <w:ind w:left="2880" w:hanging="360"/>
      </w:pPr>
    </w:lvl>
    <w:lvl w:ilvl="4" w:tplc="42760DC6" w:tentative="1">
      <w:start w:val="1"/>
      <w:numFmt w:val="lowerLetter"/>
      <w:lvlText w:val="%5."/>
      <w:lvlJc w:val="left"/>
      <w:pPr>
        <w:ind w:left="3600" w:hanging="360"/>
      </w:pPr>
    </w:lvl>
    <w:lvl w:ilvl="5" w:tplc="B0C2A6BE" w:tentative="1">
      <w:start w:val="1"/>
      <w:numFmt w:val="lowerRoman"/>
      <w:lvlText w:val="%6."/>
      <w:lvlJc w:val="right"/>
      <w:pPr>
        <w:ind w:left="4320" w:hanging="180"/>
      </w:pPr>
    </w:lvl>
    <w:lvl w:ilvl="6" w:tplc="71789D7C" w:tentative="1">
      <w:start w:val="1"/>
      <w:numFmt w:val="decimal"/>
      <w:lvlText w:val="%7."/>
      <w:lvlJc w:val="left"/>
      <w:pPr>
        <w:ind w:left="5040" w:hanging="360"/>
      </w:pPr>
    </w:lvl>
    <w:lvl w:ilvl="7" w:tplc="27401E1E" w:tentative="1">
      <w:start w:val="1"/>
      <w:numFmt w:val="lowerLetter"/>
      <w:lvlText w:val="%8."/>
      <w:lvlJc w:val="left"/>
      <w:pPr>
        <w:ind w:left="5760" w:hanging="360"/>
      </w:pPr>
    </w:lvl>
    <w:lvl w:ilvl="8" w:tplc="AC581C7A" w:tentative="1">
      <w:start w:val="1"/>
      <w:numFmt w:val="lowerRoman"/>
      <w:lvlText w:val="%9."/>
      <w:lvlJc w:val="right"/>
      <w:pPr>
        <w:ind w:left="6480" w:hanging="180"/>
      </w:pPr>
    </w:lvl>
  </w:abstractNum>
  <w:abstractNum w:abstractNumId="9">
    <w:nsid w:val="7F536B43"/>
    <w:multiLevelType w:val="hybridMultilevel"/>
    <w:tmpl w:val="0792EE30"/>
    <w:lvl w:ilvl="0" w:tplc="58D08B50">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9"/>
  </w:num>
  <w:num w:numId="5">
    <w:abstractNumId w:val="4"/>
  </w:num>
  <w:num w:numId="6">
    <w:abstractNumId w:val="1"/>
  </w:num>
  <w:num w:numId="7">
    <w:abstractNumId w:val="5"/>
  </w:num>
  <w:num w:numId="8">
    <w:abstractNumId w:val="3"/>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0D9F"/>
    <w:rsid w:val="004B3A30"/>
    <w:rsid w:val="004C2663"/>
    <w:rsid w:val="006F1ED5"/>
    <w:rsid w:val="00740FDC"/>
    <w:rsid w:val="00750D42"/>
    <w:rsid w:val="0075734A"/>
    <w:rsid w:val="007F43A9"/>
    <w:rsid w:val="008530AC"/>
    <w:rsid w:val="00973EA7"/>
    <w:rsid w:val="00984A89"/>
    <w:rsid w:val="00A40528"/>
    <w:rsid w:val="00B82285"/>
    <w:rsid w:val="00C94EA5"/>
    <w:rsid w:val="00E40D9F"/>
    <w:rsid w:val="00F0665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0D42"/>
    <w:pPr>
      <w:spacing w:after="160" w:line="360" w:lineRule="auto"/>
      <w:ind w:left="720"/>
      <w:contextualSpacing/>
      <w:jc w:val="both"/>
    </w:pPr>
    <w:rPr>
      <w:rFonts w:eastAsia="Calibri" w:cs="Times New Roman"/>
      <w:sz w:val="24"/>
    </w:rPr>
  </w:style>
  <w:style w:type="table" w:styleId="a4">
    <w:name w:val="Table Grid"/>
    <w:basedOn w:val="a1"/>
    <w:uiPriority w:val="59"/>
    <w:rsid w:val="00984A89"/>
    <w:pPr>
      <w:spacing w:after="0" w:line="240" w:lineRule="auto"/>
    </w:pPr>
    <w:rPr>
      <w:rFonts w:ascii="Calibri" w:eastAsia="Calibri" w:hAnsi="Calibri"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792</Words>
  <Characters>4281</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11</cp:revision>
  <dcterms:created xsi:type="dcterms:W3CDTF">2025-10-26T08:47:00Z</dcterms:created>
  <dcterms:modified xsi:type="dcterms:W3CDTF">2025-10-26T09:09:00Z</dcterms:modified>
</cp:coreProperties>
</file>