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1A3" w:rsidRDefault="00D251A3" w:rsidP="00A16BB2">
      <w:pPr>
        <w:pStyle w:val="Web"/>
        <w:shd w:val="clear" w:color="auto" w:fill="FFFFFF"/>
        <w:spacing w:before="0" w:beforeAutospacing="0" w:after="0" w:afterAutospacing="0"/>
        <w:rPr>
          <w:b/>
          <w:color w:val="000000"/>
          <w:sz w:val="22"/>
          <w:szCs w:val="22"/>
          <w:u w:val="single"/>
          <w:shd w:val="clear" w:color="auto" w:fill="FFFFFF"/>
        </w:rPr>
      </w:pPr>
      <w:r>
        <w:rPr>
          <w:b/>
          <w:color w:val="000000"/>
          <w:sz w:val="22"/>
          <w:szCs w:val="22"/>
          <w:u w:val="single"/>
          <w:shd w:val="clear" w:color="auto" w:fill="FFFFFF"/>
        </w:rPr>
        <w:t>ΦΥΛΛΟ ΕΡΓΑΣΙΑΣ ΣΤΟΥΣ ΤΡΟΠΟΥΣ ΑΝΑΠΤΥΞΗΣ ΠΑΡΑΓΡΑΦΟΥ</w:t>
      </w:r>
    </w:p>
    <w:p w:rsidR="00D251A3" w:rsidRDefault="00D251A3" w:rsidP="00A16BB2">
      <w:pPr>
        <w:pStyle w:val="Web"/>
        <w:shd w:val="clear" w:color="auto" w:fill="FFFFFF"/>
        <w:spacing w:before="0" w:beforeAutospacing="0" w:after="0" w:afterAutospacing="0"/>
        <w:rPr>
          <w:color w:val="000000"/>
          <w:sz w:val="22"/>
          <w:szCs w:val="22"/>
          <w:shd w:val="clear" w:color="auto" w:fill="FFFFFF"/>
        </w:rPr>
      </w:pPr>
      <w:r>
        <w:rPr>
          <w:color w:val="000000"/>
          <w:sz w:val="22"/>
          <w:szCs w:val="22"/>
          <w:shd w:val="clear" w:color="auto" w:fill="FFFFFF"/>
        </w:rPr>
        <w:t xml:space="preserve">1. Στις ακόλουθες παραγράφους να εντοπίσετε τον τρόπο ανάπτυξής τους. </w:t>
      </w:r>
    </w:p>
    <w:p w:rsidR="00D251A3" w:rsidRDefault="00D251A3" w:rsidP="00A16BB2">
      <w:pPr>
        <w:pStyle w:val="Web"/>
        <w:shd w:val="clear" w:color="auto" w:fill="FFFFFF"/>
        <w:spacing w:before="0" w:beforeAutospacing="0" w:after="0" w:afterAutospacing="0"/>
        <w:rPr>
          <w:color w:val="000000"/>
          <w:sz w:val="22"/>
          <w:szCs w:val="22"/>
          <w:shd w:val="clear" w:color="auto" w:fill="FFFFFF"/>
        </w:rPr>
      </w:pPr>
    </w:p>
    <w:p w:rsidR="00D251A3" w:rsidRPr="00D251A3" w:rsidRDefault="00D251A3" w:rsidP="00A16BB2">
      <w:pPr>
        <w:pStyle w:val="Web"/>
        <w:shd w:val="clear" w:color="auto" w:fill="FFFFFF"/>
        <w:spacing w:before="0" w:beforeAutospacing="0" w:after="0" w:afterAutospacing="0"/>
        <w:rPr>
          <w:color w:val="000000"/>
          <w:sz w:val="22"/>
          <w:szCs w:val="22"/>
          <w:shd w:val="clear" w:color="auto" w:fill="FFFFFF"/>
        </w:rPr>
      </w:pPr>
      <w:r w:rsidRPr="00D251A3">
        <w:rPr>
          <w:sz w:val="22"/>
          <w:szCs w:val="22"/>
        </w:rPr>
        <w:t xml:space="preserve">Αν επιχειρήσουμε να ταξινομήσουμε σχηματικά τα παιδαγωγικά ιδεώδη που διαμορφώθηκαν στην ευρωπαϊκή ιστορία, μπορούμε να τα διαφοροποιήσουμε σε τέσσερις κατηγορίες: α) το ατομικό ή το ατομικιστικό ιδεώδες της αγωγής, β) το κοινωνικό ή </w:t>
      </w:r>
      <w:proofErr w:type="spellStart"/>
      <w:r w:rsidRPr="00D251A3">
        <w:rPr>
          <w:sz w:val="22"/>
          <w:szCs w:val="22"/>
        </w:rPr>
        <w:t>κοινωνιοκρατικό</w:t>
      </w:r>
      <w:proofErr w:type="spellEnd"/>
      <w:r w:rsidRPr="00D251A3">
        <w:rPr>
          <w:sz w:val="22"/>
          <w:szCs w:val="22"/>
        </w:rPr>
        <w:t xml:space="preserve"> ιδεώδες, γ) το ανθρωπιστικό ιδεώδες και δ) το θρησκευτικό ή μεταφυσικό ιδεώδες της αγωγής.</w:t>
      </w:r>
    </w:p>
    <w:p w:rsidR="00D251A3" w:rsidRDefault="00D251A3" w:rsidP="00A16BB2">
      <w:pPr>
        <w:pStyle w:val="Web"/>
        <w:shd w:val="clear" w:color="auto" w:fill="FFFFFF"/>
        <w:spacing w:before="0" w:beforeAutospacing="0" w:after="0" w:afterAutospacing="0"/>
        <w:rPr>
          <w:b/>
          <w:color w:val="000000"/>
          <w:sz w:val="22"/>
          <w:szCs w:val="22"/>
          <w:u w:val="single"/>
          <w:shd w:val="clear" w:color="auto" w:fill="FFFFFF"/>
        </w:rPr>
      </w:pPr>
    </w:p>
    <w:p w:rsidR="00A16BB2" w:rsidRDefault="00A16BB2" w:rsidP="00A16BB2">
      <w:pPr>
        <w:pStyle w:val="Web"/>
        <w:shd w:val="clear" w:color="auto" w:fill="FFFFFF"/>
        <w:spacing w:before="0" w:beforeAutospacing="0" w:after="0" w:afterAutospacing="0"/>
        <w:rPr>
          <w:color w:val="000000"/>
          <w:sz w:val="22"/>
          <w:szCs w:val="22"/>
          <w:shd w:val="clear" w:color="auto" w:fill="FFFFFF"/>
        </w:rPr>
      </w:pPr>
      <w:r>
        <w:rPr>
          <w:color w:val="000000"/>
          <w:sz w:val="22"/>
          <w:szCs w:val="22"/>
          <w:shd w:val="clear" w:color="auto" w:fill="FFFFFF"/>
        </w:rPr>
        <w:t> Το ποδόσφαιρο μπορούσε να πάρει διαστάσεις φαινομένου μόνο στον 20ό αιώνα. Η ανάπτυξη της τεχνολογίας, η δυνατότητα δημιουργίας υπέροχων σταδίων και εκπληκτικών αγωνιστικών χώρων και επιπλέον η τελειοποίηση της μπάλας και των παπουτσιών, συνέβαλαν σημαντικά προς αυτή την κατεύθυνση. Πάνω από όλα όμως βοήθησε η τηλεόραση, η οποία έφερε το λαοφιλέστερο παιχνίδι σε κάθε γωνιά του πλανήτη, μεταφέροντας μια υπέροχη παράσταση μπροστά στα μάτια δισεκατομμυρίων φιλάθλων.</w:t>
      </w:r>
    </w:p>
    <w:p w:rsidR="00A16BB2" w:rsidRDefault="00A16BB2" w:rsidP="00A16BB2">
      <w:pPr>
        <w:pStyle w:val="Web"/>
        <w:shd w:val="clear" w:color="auto" w:fill="FFFFFF"/>
        <w:spacing w:before="0" w:beforeAutospacing="0" w:after="0" w:afterAutospacing="0"/>
        <w:rPr>
          <w:color w:val="000000"/>
          <w:sz w:val="22"/>
          <w:szCs w:val="22"/>
          <w:shd w:val="clear" w:color="auto" w:fill="FFFFFF"/>
        </w:rPr>
      </w:pPr>
    </w:p>
    <w:p w:rsidR="00A16BB2" w:rsidRDefault="00A16BB2" w:rsidP="00A16BB2">
      <w:pPr>
        <w:pStyle w:val="Web"/>
        <w:shd w:val="clear" w:color="auto" w:fill="FFFFFF"/>
        <w:spacing w:before="0" w:beforeAutospacing="0" w:after="0" w:afterAutospacing="0"/>
        <w:rPr>
          <w:color w:val="000000"/>
          <w:sz w:val="22"/>
          <w:szCs w:val="22"/>
        </w:rPr>
      </w:pPr>
    </w:p>
    <w:p w:rsidR="00A16BB2" w:rsidRDefault="00A16BB2" w:rsidP="00A16BB2">
      <w:pPr>
        <w:rPr>
          <w:rFonts w:ascii="Times New Roman" w:hAnsi="Times New Roman" w:cs="Times New Roman"/>
        </w:rPr>
      </w:pPr>
      <w:r>
        <w:rPr>
          <w:rFonts w:ascii="Times New Roman" w:hAnsi="Times New Roman" w:cs="Times New Roman"/>
        </w:rPr>
        <w:t xml:space="preserve">Ανθρώπινη ψυχή και χωράφι έχουν ανάγκη καλλιέργειας. Χωρίς καλλιέργεια η ψυχή μοιάζει με άγονο χωράφι. Μόνο η επίδραση της παιδείας στο χωράφι της ψυχής  θα το γονιμοποιήσει και θα ικανοποιήσει τον καλλιεργητή του: ικανοποίηση αρετής, προτερημάτων, ικανοτήτων.  Έτσι και το άγονο χωράφι, με την κατάλληλη καλλιέργεια θα γίνει εύφορο προς καρποφόρηση των σπόρων του φυτού.  </w:t>
      </w:r>
    </w:p>
    <w:p w:rsidR="0075734A" w:rsidRDefault="0075734A"/>
    <w:p w:rsidR="00A16BB2" w:rsidRDefault="00A16BB2" w:rsidP="00A16BB2">
      <w:pPr>
        <w:rPr>
          <w:rFonts w:ascii="Times New Roman" w:hAnsi="Times New Roman" w:cs="Times New Roman"/>
        </w:rPr>
      </w:pPr>
      <w:r w:rsidRPr="00F16F51">
        <w:rPr>
          <w:rFonts w:ascii="Times New Roman" w:hAnsi="Times New Roman" w:cs="Times New Roman"/>
        </w:rPr>
        <w:t>Από παιδαγωγική άποψη, το θέμα της ενότητας στη γλώσσα είναι θεμελιώδες. Γιατί είναι γνωστό ότι ο ενιαίος χαρακτήρας της γλώσσας ασκεί άμεση επίδραση πάνω στην ευφυΐα του παιδιού, τη συγκρότησή της και την έκφρασή της κατά τρόπο οργανικό. Εφόσον οι πνευματικές ικανότητες αναπτύσσονται ταυτόχρονα με τη γλώσσα, είναι ολοφάνερο ότι η μάθηση της γλώσσας τελικά σημαίνει καλλιέργεια της ευφυΐας. Γι’ αυτό το λόγο οι ατέλειες στο διανοητικό τομέα (φράσεις χωρίς περιεχόμενο, αδυναμία στη λογική οργάνωση της ύλης κ.τ.λ.) δεν πρέπει να αναζητούνται έξω από το γλωσσικό όργανο που χρησιμοποιείται (…).</w:t>
      </w:r>
    </w:p>
    <w:p w:rsidR="00A16BB2" w:rsidRDefault="00A16BB2" w:rsidP="00A16BB2">
      <w:pPr>
        <w:spacing w:after="0"/>
        <w:rPr>
          <w:rFonts w:ascii="Times New Roman" w:hAnsi="Times New Roman" w:cs="Times New Roman"/>
        </w:rPr>
      </w:pPr>
      <w:r>
        <w:rPr>
          <w:rFonts w:ascii="Times New Roman" w:hAnsi="Times New Roman" w:cs="Times New Roman"/>
        </w:rPr>
        <w:t>Ρατσισμός είναι το δόγμα που πρεσβεύει τη διάκριση των ανθρώπων σε φύσει ανώτερους και κατώτερους. Ισχυρίζεται πως υπάρχουν άνθρωποι που από τη φύση τους είναι κατώτεροι, αφού ανήκουν σε φυλές, έθνη, ή κοινωνικές ομάδες που μειονεκτούν έναντι των άλλων ανθρώπων…</w:t>
      </w:r>
    </w:p>
    <w:p w:rsidR="00A16BB2" w:rsidRDefault="00A16BB2" w:rsidP="00A16BB2">
      <w:pPr>
        <w:spacing w:after="0"/>
        <w:rPr>
          <w:rFonts w:ascii="Times New Roman" w:hAnsi="Times New Roman" w:cs="Times New Roman"/>
        </w:rPr>
      </w:pPr>
    </w:p>
    <w:p w:rsidR="00A16BB2" w:rsidRDefault="00A16BB2" w:rsidP="00A16BB2">
      <w:pPr>
        <w:spacing w:after="0"/>
        <w:rPr>
          <w:rFonts w:ascii="Times New Roman" w:hAnsi="Times New Roman" w:cs="Times New Roman"/>
        </w:rPr>
      </w:pPr>
      <w:r w:rsidRPr="00D251A3">
        <w:rPr>
          <w:rFonts w:ascii="Times New Roman" w:hAnsi="Times New Roman" w:cs="Times New Roman"/>
        </w:rPr>
        <w:t xml:space="preserve">Ένα χάσμα χωρίζει το Σωκράτη από τους σοφιστές. Ο Σωκράτης αναζητούσε τη μία και καθολική έννοια, τη μία και καθολική αλήθεια, ενώ οι σοφιστές υποστήριζαν τις πολλές γνώμες για το ίδιο πράγμα. Επίσης και στον τρόπο της ζωής υπάρχει ριζική αντίθεση μεταξύ σοφιστών και Σωκράτη. Οι σοφιστές ήταν έμποροι γνώσεων, ενώ ο Σωκράτης υπήρξε ένας άμισθος δάσκαλος και ερευνητής της αλήθειας. Το μόνο κοινό μεταξύ των σοφιστών και του Σωκράτη ήταν ότι κι αυτός κι εκείνοι διαπίστωσαν ότι η παραδεδομένη μόρφωση και παιδεία δεν ήταν αρκετή για την εποχή </w:t>
      </w:r>
      <w:r w:rsidR="00D251A3">
        <w:rPr>
          <w:rFonts w:ascii="Times New Roman" w:hAnsi="Times New Roman" w:cs="Times New Roman"/>
        </w:rPr>
        <w:t>τους</w:t>
      </w:r>
    </w:p>
    <w:p w:rsidR="00D251A3" w:rsidRDefault="00D251A3" w:rsidP="00A16BB2">
      <w:pPr>
        <w:spacing w:after="0"/>
        <w:rPr>
          <w:rFonts w:ascii="Times New Roman" w:hAnsi="Times New Roman" w:cs="Times New Roman"/>
        </w:rPr>
      </w:pPr>
    </w:p>
    <w:p w:rsidR="00D251A3" w:rsidRDefault="00D251A3" w:rsidP="00D251A3">
      <w:pPr>
        <w:spacing w:after="0"/>
        <w:rPr>
          <w:rFonts w:ascii="Times New Roman" w:hAnsi="Times New Roman" w:cs="Times New Roman"/>
        </w:rPr>
      </w:pPr>
      <w:r w:rsidRPr="00A36CDE">
        <w:rPr>
          <w:rFonts w:ascii="Times New Roman" w:hAnsi="Times New Roman" w:cs="Times New Roman"/>
        </w:rPr>
        <w:t>Ζούμε σε μια περιοχή όπου τα σημάδια αναζωπύρωσης του εθνικισμού είναι έκδηλα. Γεγονότα, όπως αυτά που διαδραματίστηκαν στην πρώην Γιουγκοσλαβία και στον ευρύτερο βαλκανικό χώρο, είναι εύγλωττα δείγματα εθνικιστικής έξαρσης.</w:t>
      </w:r>
    </w:p>
    <w:p w:rsidR="00D251A3" w:rsidRDefault="00D251A3" w:rsidP="00A16BB2">
      <w:pPr>
        <w:spacing w:after="0"/>
      </w:pPr>
    </w:p>
    <w:p w:rsidR="00D251A3" w:rsidRDefault="00D251A3" w:rsidP="00D251A3">
      <w:pPr>
        <w:spacing w:before="100" w:beforeAutospacing="1" w:after="100" w:afterAutospacing="1" w:line="240" w:lineRule="auto"/>
        <w:outlineLvl w:val="3"/>
        <w:rPr>
          <w:rFonts w:ascii="Times New Roman" w:hAnsi="Times New Roman" w:cs="Times New Roman"/>
        </w:rPr>
      </w:pPr>
      <w:r w:rsidRPr="00D251A3">
        <w:rPr>
          <w:rFonts w:ascii="Times New Roman" w:hAnsi="Times New Roman" w:cs="Times New Roman"/>
        </w:rPr>
        <w:lastRenderedPageBreak/>
        <w:t>Η δημοσιογραφία μπορεί να διακριθεί με βάση το περιεχόμενό της σε ειδησεογραφική και ερμηνευτική. Η πρώτη ασχολείται ειδικά με την αναγραφή ειδήσεων, δηλαδή ανακοινώνει τα γεγονότα που ενδιαφέρουν τον άνθρωπο και επηρεάζουν τη ζωή του. Η δεύτερη ως άρθρο, σχόλιο, χρονογράφημα, γελοιογραφία ερμηνεύει και σχολιάζει τα γεγονότα και τις ειδήσεις.</w:t>
      </w:r>
    </w:p>
    <w:p w:rsidR="00D251A3" w:rsidRPr="00D251A3" w:rsidRDefault="00D251A3" w:rsidP="00D251A3">
      <w:pPr>
        <w:rPr>
          <w:rFonts w:ascii="Times New Roman" w:hAnsi="Times New Roman" w:cs="Times New Roman"/>
        </w:rPr>
      </w:pPr>
      <w:r w:rsidRPr="00D251A3">
        <w:rPr>
          <w:rFonts w:ascii="Times New Roman" w:hAnsi="Times New Roman" w:cs="Times New Roman"/>
        </w:rPr>
        <w:t>Όλες οι βραδείες μεταβολές που προκαλούνται από την εξέλιξη των ειδών ή από μια προοδευτική μεταβολή του κλίματος, δεν μπορούν να εκθέσουν σε κίνδυνο την ισορροπία ενός ζωτικού χώρου. Αντίθετα, οι αιφνίδιες παρεμβάσεις, όσο ασήμαντες κι αν είναι φαινομενικά, μπορούν να έχουν συνέπειες απρόοπτες, ακόμα και καταστρεπτικές. Η εισαγωγή ενός ζωικού είδους, εντελώς ακίνδυνου φαινομενικά, μπορεί να ερημώσει κυριολεκτικά τεράστιες περιοχές. Κάτι τέτοιο συνέβηκε στην Αυστραλία με τους λαγούς. Η επίθεση αυτή, εναντίον της ισορροπίας ενός βιοτόπου, προκλήθηκε από τον άνθρωπο. Θεωρητικά, παρόμοιες αντιδράσεις είναι πιθανές, ακόμα και χωρίς την ανθρώπινη παρέμβαση, αλλά τέτοιες περιπτώσεις είναι σπάνιες.</w:t>
      </w:r>
    </w:p>
    <w:p w:rsidR="00D251A3" w:rsidRPr="00D251A3" w:rsidRDefault="00D251A3" w:rsidP="00D251A3">
      <w:pPr>
        <w:spacing w:before="100" w:beforeAutospacing="1" w:after="100" w:afterAutospacing="1" w:line="240" w:lineRule="auto"/>
        <w:outlineLvl w:val="3"/>
        <w:rPr>
          <w:rFonts w:ascii="Times New Roman" w:hAnsi="Times New Roman" w:cs="Times New Roman"/>
        </w:rPr>
      </w:pPr>
    </w:p>
    <w:p w:rsidR="00D251A3" w:rsidRDefault="00D251A3" w:rsidP="00D251A3">
      <w:pPr>
        <w:spacing w:after="0"/>
        <w:rPr>
          <w:rFonts w:ascii="Times New Roman" w:hAnsi="Times New Roman" w:cs="Times New Roman"/>
        </w:rPr>
      </w:pPr>
      <w:r w:rsidRPr="00A36CDE">
        <w:rPr>
          <w:rFonts w:ascii="Times New Roman" w:hAnsi="Times New Roman" w:cs="Times New Roman"/>
        </w:rPr>
        <w:t xml:space="preserve">Η «ανθρωπιά» είναι μια λέξη του καιρού μας, ένας όρος κοινόχρηστος, ένα νόμισμα που κυκλοφορεί σ’ όλα τα χέρια, γιατί συμβαίνει η ανταλλακτική του αξία να είναι πολύ μεγάλη. Και με την «ανθρωπιά» εννοούμε, φυσικά, τη συμπόνια, τη συμμετοχή, με τον ένα ή τον άλλο τρόπο, στο πάθος του γείτονα. Και όχι μόνο του γείτονα. Του κάθε ανθρώπου. Άλλοτε χρησιμοποιούσαν τον όρο «ανθρωπισμός». Έλεγαν: «αυτός είναι μεγάλος ανθρωπιστής» και με τούτο </w:t>
      </w:r>
      <w:proofErr w:type="spellStart"/>
      <w:r w:rsidRPr="00A36CDE">
        <w:rPr>
          <w:rFonts w:ascii="Times New Roman" w:hAnsi="Times New Roman" w:cs="Times New Roman"/>
        </w:rPr>
        <w:t>εσήμαιναν</w:t>
      </w:r>
      <w:proofErr w:type="spellEnd"/>
      <w:r w:rsidRPr="00A36CDE">
        <w:rPr>
          <w:rFonts w:ascii="Times New Roman" w:hAnsi="Times New Roman" w:cs="Times New Roman"/>
        </w:rPr>
        <w:t xml:space="preserve"> μια προσωπικότητα που ξοδευόταν ολόκληρη για να κάμει το καλό. Ο Ντυνάν, για παράδειγμα, ο ιδρυτής του «Ερυθρού Σταυρού», υπήρξε ένας τέτοιος ανθρωπιστής. Πέρα απ’ ό,τι θα μπορούσε να ενδιαφέρει αποκλειστικά το άτομό του, </w:t>
      </w:r>
      <w:proofErr w:type="spellStart"/>
      <w:r w:rsidRPr="00A36CDE">
        <w:rPr>
          <w:rFonts w:ascii="Times New Roman" w:hAnsi="Times New Roman" w:cs="Times New Roman"/>
        </w:rPr>
        <w:t>εσυλλογίσθηκε</w:t>
      </w:r>
      <w:proofErr w:type="spellEnd"/>
      <w:r w:rsidRPr="00A36CDE">
        <w:rPr>
          <w:rFonts w:ascii="Times New Roman" w:hAnsi="Times New Roman" w:cs="Times New Roman"/>
        </w:rPr>
        <w:t xml:space="preserve"> τους ανθρώπους που έπασχαν, έξω από διάκριση φυλής και θρησκείας, «εν </w:t>
      </w:r>
      <w:proofErr w:type="spellStart"/>
      <w:r w:rsidRPr="00A36CDE">
        <w:rPr>
          <w:rFonts w:ascii="Times New Roman" w:hAnsi="Times New Roman" w:cs="Times New Roman"/>
        </w:rPr>
        <w:t>πολέμω</w:t>
      </w:r>
      <w:proofErr w:type="spellEnd"/>
      <w:r w:rsidRPr="00A36CDE">
        <w:rPr>
          <w:rFonts w:ascii="Times New Roman" w:hAnsi="Times New Roman" w:cs="Times New Roman"/>
        </w:rPr>
        <w:t xml:space="preserve"> και εν ειρήνη».</w:t>
      </w:r>
    </w:p>
    <w:p w:rsidR="00D251A3" w:rsidRDefault="00D251A3" w:rsidP="00A16BB2">
      <w:pPr>
        <w:spacing w:after="0"/>
      </w:pPr>
    </w:p>
    <w:p w:rsidR="00D251A3" w:rsidRPr="00F16F51" w:rsidRDefault="00D251A3" w:rsidP="00D251A3">
      <w:pPr>
        <w:rPr>
          <w:rFonts w:ascii="Times New Roman" w:hAnsi="Times New Roman" w:cs="Times New Roman"/>
        </w:rPr>
      </w:pPr>
      <w:r w:rsidRPr="00F16F51">
        <w:rPr>
          <w:rFonts w:ascii="Times New Roman" w:hAnsi="Times New Roman" w:cs="Times New Roman"/>
        </w:rPr>
        <w:t>Επειδή στην κοινωνία δεσπόζουν οι αντιλήψεις για την απομόνωση των αναπήρων (και των μειονοτήτων γενικότερα), γι’ αυτό και η κοινή γνώμη υποστηρίζει βασικά την ιδεολογία της προστασίας και γι’ αυτό ακριβώς το λόγο παρεμποδίζεται και η ένταξη των αναπήρων στο κοινωνικό σύνολο. Έτσι, πολλά ανάπηρα άτομα μεγαλώνουν σε ιδρύματα. Τα περισσότερα από αυτά είναι τόποι προστασίας και συντήρησης (φιλανθρωπικά ιδρύματα) που απομονώνουν τους τροφίμους τους από την κανονική ζωή.</w:t>
      </w:r>
    </w:p>
    <w:p w:rsidR="00D251A3" w:rsidRPr="00D251A3" w:rsidRDefault="00D251A3" w:rsidP="00A16BB2">
      <w:pPr>
        <w:spacing w:after="0"/>
      </w:pPr>
    </w:p>
    <w:sectPr w:rsidR="00D251A3" w:rsidRPr="00D251A3" w:rsidSect="0075734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16BB2"/>
    <w:rsid w:val="0075734A"/>
    <w:rsid w:val="009B4848"/>
    <w:rsid w:val="00A16BB2"/>
    <w:rsid w:val="00D251A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3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A16BB2"/>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140467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819</Words>
  <Characters>4424</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Γιώργος</dc:creator>
  <cp:lastModifiedBy>Γιώργος</cp:lastModifiedBy>
  <cp:revision>1</cp:revision>
  <dcterms:created xsi:type="dcterms:W3CDTF">2025-09-15T17:10:00Z</dcterms:created>
  <dcterms:modified xsi:type="dcterms:W3CDTF">2025-09-15T17:30:00Z</dcterms:modified>
</cp:coreProperties>
</file>