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64754C" w:rsidP="0064754C">
      <w:pPr>
        <w:spacing w:after="0"/>
        <w:rPr>
          <w:rFonts w:ascii="Times New Roman" w:hAnsi="Times New Roman" w:cs="Times New Roman"/>
        </w:rPr>
      </w:pPr>
      <w:r>
        <w:rPr>
          <w:rFonts w:ascii="Times New Roman" w:hAnsi="Times New Roman" w:cs="Times New Roman"/>
        </w:rPr>
        <w:t>Από τις σύγχρονές της επαναστάσεις μόνο η γαλλική είχε οικουμενικό χαρακτήρα. Ο δικός της αντίκτυπος και όχι της Αμερικανικής Επανάστασης, πυροδότησε τις εξεγέρσεις που οδήγησαν στην απελευθέρωση της Λατινικής Αμερικής  μετά το 1808. Έμμεσα η Γαλλική Επανάσταση άσκησε επίδραση σε οικουμενική κλίμακα αποτελώντας το πρότυπο για όλα τα μεταγενέστερα επαναστατικά κινήματα στην Ευρώπη, ενώ τα διδάγματά της ενσωματώθηκαν στο σοσιαλισμό και τον κομμουνισμό των νεότερων χρόνων.</w:t>
      </w:r>
    </w:p>
    <w:p w:rsidR="0064754C" w:rsidRDefault="0064754C" w:rsidP="0064754C">
      <w:pPr>
        <w:spacing w:after="0"/>
        <w:rPr>
          <w:rFonts w:ascii="Times New Roman" w:hAnsi="Times New Roman" w:cs="Times New Roman"/>
        </w:rPr>
      </w:pPr>
    </w:p>
    <w:p w:rsidR="0064754C" w:rsidRPr="0064754C" w:rsidRDefault="0064754C" w:rsidP="0064754C">
      <w:pPr>
        <w:spacing w:after="0"/>
        <w:rPr>
          <w:rFonts w:ascii="Times New Roman" w:hAnsi="Times New Roman" w:cs="Times New Roman"/>
          <w:i/>
        </w:rPr>
      </w:pPr>
      <w:r>
        <w:rPr>
          <w:rFonts w:ascii="Times New Roman" w:hAnsi="Times New Roman" w:cs="Times New Roman"/>
          <w:i/>
          <w:lang w:val="en-US"/>
        </w:rPr>
        <w:t>E</w:t>
      </w:r>
      <w:r w:rsidRPr="0064754C">
        <w:rPr>
          <w:rFonts w:ascii="Times New Roman" w:hAnsi="Times New Roman" w:cs="Times New Roman"/>
          <w:i/>
        </w:rPr>
        <w:t xml:space="preserve">. </w:t>
      </w:r>
      <w:r>
        <w:rPr>
          <w:rFonts w:ascii="Times New Roman" w:hAnsi="Times New Roman" w:cs="Times New Roman"/>
          <w:i/>
          <w:lang w:val="en-US"/>
        </w:rPr>
        <w:t>J</w:t>
      </w:r>
      <w:r w:rsidRPr="0064754C">
        <w:rPr>
          <w:rFonts w:ascii="Times New Roman" w:hAnsi="Times New Roman" w:cs="Times New Roman"/>
          <w:i/>
        </w:rPr>
        <w:t xml:space="preserve">. </w:t>
      </w:r>
      <w:proofErr w:type="spellStart"/>
      <w:r>
        <w:rPr>
          <w:rFonts w:ascii="Times New Roman" w:hAnsi="Times New Roman" w:cs="Times New Roman"/>
          <w:i/>
          <w:lang w:val="en-US"/>
        </w:rPr>
        <w:t>Hobsbawm</w:t>
      </w:r>
      <w:proofErr w:type="spellEnd"/>
      <w:r w:rsidRPr="0064754C">
        <w:rPr>
          <w:rFonts w:ascii="Times New Roman" w:hAnsi="Times New Roman" w:cs="Times New Roman"/>
          <w:i/>
        </w:rPr>
        <w:t xml:space="preserve">, </w:t>
      </w:r>
      <w:r>
        <w:rPr>
          <w:rFonts w:ascii="Times New Roman" w:hAnsi="Times New Roman" w:cs="Times New Roman"/>
          <w:i/>
        </w:rPr>
        <w:t>Η εποχή των επαναστάσεων 1789-1848, Μορφωτικό Ίδρυμα Εθνικής Τράπεζας, Αθήνα 2015, σελ.86-87</w:t>
      </w:r>
    </w:p>
    <w:sectPr w:rsidR="0064754C" w:rsidRPr="0064754C"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754C"/>
    <w:rsid w:val="0064754C"/>
    <w:rsid w:val="0075734A"/>
    <w:rsid w:val="00C153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494</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2022-04-16T10:11:00Z</dcterms:created>
  <dcterms:modified xsi:type="dcterms:W3CDTF">2022-04-16T10:18:00Z</dcterms:modified>
</cp:coreProperties>
</file>