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34A" w:rsidRDefault="002C100C" w:rsidP="002C100C">
      <w:pPr>
        <w:spacing w:after="0"/>
        <w:rPr>
          <w:rFonts w:ascii="Times New Roman" w:hAnsi="Times New Roman" w:cs="Times New Roman"/>
          <w:b/>
          <w:sz w:val="24"/>
          <w:szCs w:val="24"/>
          <w:u w:val="single"/>
        </w:rPr>
      </w:pPr>
      <w:r w:rsidRPr="002C100C">
        <w:rPr>
          <w:rFonts w:ascii="Times New Roman" w:hAnsi="Times New Roman" w:cs="Times New Roman"/>
          <w:b/>
          <w:sz w:val="24"/>
          <w:szCs w:val="24"/>
          <w:u w:val="single"/>
        </w:rPr>
        <w:t>ΦΥΛΛΟ ΕΡΓΑΣΙΑΣ ΣΤΟ ΠΟΛΙΤΙΚΑ ΚΙΝΗΜΑΤΑ ΚΑΙ ΒΑΛΚΑΝΙΚΕΣ ΣΧΕΣΕΙΣ</w:t>
      </w:r>
    </w:p>
    <w:p w:rsidR="002C100C" w:rsidRDefault="002C100C" w:rsidP="002C100C">
      <w:pPr>
        <w:spacing w:after="0"/>
        <w:rPr>
          <w:rFonts w:ascii="Times New Roman" w:hAnsi="Times New Roman" w:cs="Times New Roman"/>
          <w:b/>
          <w:sz w:val="24"/>
          <w:szCs w:val="24"/>
          <w:u w:val="single"/>
        </w:rPr>
      </w:pPr>
    </w:p>
    <w:p w:rsidR="002C100C" w:rsidRDefault="002C100C" w:rsidP="002C100C">
      <w:pPr>
        <w:spacing w:after="0"/>
        <w:rPr>
          <w:rFonts w:ascii="Calibri" w:hAnsi="Calibri" w:cs="Calibri"/>
          <w:sz w:val="24"/>
          <w:szCs w:val="24"/>
        </w:rPr>
      </w:pPr>
      <w:r>
        <w:rPr>
          <w:rFonts w:ascii="Times New Roman" w:hAnsi="Times New Roman" w:cs="Times New Roman"/>
          <w:sz w:val="24"/>
          <w:szCs w:val="24"/>
        </w:rPr>
        <w:t>1)</w:t>
      </w:r>
      <w:r w:rsidRPr="002C100C">
        <w:rPr>
          <w:rFonts w:ascii="Calibri" w:hAnsi="Calibri" w:cs="Calibri"/>
          <w:sz w:val="24"/>
          <w:szCs w:val="24"/>
        </w:rPr>
        <w:t xml:space="preserve"> </w:t>
      </w:r>
      <w:r w:rsidRPr="002C100C">
        <w:rPr>
          <w:rFonts w:ascii="Times New Roman" w:hAnsi="Times New Roman" w:cs="Times New Roman"/>
          <w:sz w:val="24"/>
          <w:szCs w:val="24"/>
        </w:rPr>
        <w:t xml:space="preserve">Να εξηγήσετε το περιεχόμενο των </w:t>
      </w:r>
      <w:r w:rsidRPr="002C100C">
        <w:rPr>
          <w:rFonts w:ascii="Times New Roman" w:eastAsia="Times New Roman" w:hAnsi="Times New Roman" w:cs="Times New Roman"/>
          <w:sz w:val="24"/>
          <w:szCs w:val="24"/>
        </w:rPr>
        <w:t xml:space="preserve">ακόλουθων </w:t>
      </w:r>
      <w:r w:rsidRPr="002C100C">
        <w:rPr>
          <w:rFonts w:ascii="Times New Roman" w:hAnsi="Times New Roman" w:cs="Times New Roman"/>
          <w:sz w:val="24"/>
          <w:szCs w:val="24"/>
        </w:rPr>
        <w:t xml:space="preserve">ιστορικών όρων: </w:t>
      </w:r>
      <w:r w:rsidRPr="002C100C">
        <w:rPr>
          <w:rFonts w:ascii="Times New Roman" w:hAnsi="Times New Roman" w:cs="Times New Roman"/>
          <w:i/>
          <w:sz w:val="24"/>
          <w:szCs w:val="24"/>
        </w:rPr>
        <w:t>Νεότουρκοι</w:t>
      </w:r>
      <w:r>
        <w:rPr>
          <w:rFonts w:ascii="Times New Roman" w:hAnsi="Times New Roman" w:cs="Times New Roman"/>
          <w:i/>
          <w:sz w:val="24"/>
          <w:szCs w:val="24"/>
        </w:rPr>
        <w:t xml:space="preserve">, Κίνημα στο Γουδί, </w:t>
      </w:r>
      <w:r>
        <w:rPr>
          <w:rFonts w:ascii="Calibri" w:hAnsi="Calibri" w:cs="Calibri"/>
          <w:i/>
          <w:sz w:val="24"/>
          <w:szCs w:val="24"/>
        </w:rPr>
        <w:t>Στρατιωτικός Σύνδεσμος</w:t>
      </w:r>
      <w:r>
        <w:rPr>
          <w:rFonts w:ascii="Calibri" w:hAnsi="Calibri" w:cs="Calibri"/>
          <w:sz w:val="24"/>
          <w:szCs w:val="24"/>
        </w:rPr>
        <w:t>(</w:t>
      </w:r>
    </w:p>
    <w:p w:rsidR="002C100C" w:rsidRPr="002C100C" w:rsidRDefault="002C100C" w:rsidP="002C100C">
      <w:pPr>
        <w:spacing w:after="0" w:line="360" w:lineRule="auto"/>
        <w:jc w:val="both"/>
        <w:rPr>
          <w:rFonts w:ascii="Times New Roman" w:eastAsia="Times New Roman" w:hAnsi="Times New Roman" w:cs="Times New Roman"/>
          <w:bCs/>
          <w:color w:val="000009"/>
          <w:sz w:val="24"/>
          <w:lang w:eastAsia="en-GB"/>
        </w:rPr>
      </w:pPr>
      <w:r w:rsidRPr="002C100C">
        <w:rPr>
          <w:rFonts w:ascii="Times New Roman" w:hAnsi="Times New Roman" w:cs="Times New Roman"/>
          <w:sz w:val="24"/>
          <w:szCs w:val="24"/>
        </w:rPr>
        <w:t>2)</w:t>
      </w:r>
      <w:r w:rsidRPr="002C100C">
        <w:rPr>
          <w:rFonts w:ascii="Times New Roman" w:eastAsia="Times New Roman" w:hAnsi="Times New Roman" w:cs="Times New Roman"/>
          <w:bCs/>
          <w:color w:val="000009"/>
          <w:sz w:val="24"/>
          <w:lang w:eastAsia="en-GB"/>
        </w:rPr>
        <w:t xml:space="preserve"> Συνδυάζοντας τις ιστορικές σας γνώσεις με πληροφορίες που θα αντλήσετε από το κείμενο που σας δίνεται, να απαντήσετε στα ακόλουθα ερωτήματα: </w:t>
      </w:r>
    </w:p>
    <w:p w:rsidR="002C100C" w:rsidRPr="002C100C" w:rsidRDefault="002C100C" w:rsidP="002C100C">
      <w:pPr>
        <w:spacing w:after="0" w:line="360" w:lineRule="auto"/>
        <w:jc w:val="both"/>
        <w:rPr>
          <w:rFonts w:ascii="Times New Roman" w:eastAsia="Times New Roman" w:hAnsi="Times New Roman" w:cs="Times New Roman"/>
          <w:color w:val="000009"/>
          <w:sz w:val="24"/>
          <w:szCs w:val="24"/>
          <w:lang w:eastAsia="en-GB"/>
        </w:rPr>
      </w:pPr>
      <w:r w:rsidRPr="002C100C">
        <w:rPr>
          <w:rFonts w:ascii="Times New Roman" w:eastAsia="Times New Roman" w:hAnsi="Times New Roman" w:cs="Times New Roman"/>
          <w:b/>
          <w:bCs/>
          <w:color w:val="000009"/>
          <w:sz w:val="24"/>
          <w:szCs w:val="24"/>
          <w:lang w:eastAsia="en-GB"/>
        </w:rPr>
        <w:t xml:space="preserve">α. </w:t>
      </w:r>
      <w:r w:rsidRPr="002C100C">
        <w:rPr>
          <w:rFonts w:ascii="Times New Roman" w:eastAsia="Times New Roman" w:hAnsi="Times New Roman" w:cs="Times New Roman"/>
          <w:bCs/>
          <w:color w:val="000009"/>
          <w:sz w:val="24"/>
          <w:szCs w:val="24"/>
          <w:lang w:eastAsia="en-GB"/>
        </w:rPr>
        <w:t xml:space="preserve">Πώς αντιμετωπίστηκαν οι υπόδουλες εθνότητες της Οθωμανικής Αυτοκρατορίας </w:t>
      </w:r>
      <w:r w:rsidRPr="002C100C">
        <w:rPr>
          <w:rFonts w:ascii="Times New Roman" w:eastAsia="Times New Roman" w:hAnsi="Times New Roman" w:cs="Times New Roman"/>
          <w:color w:val="000009"/>
          <w:sz w:val="24"/>
          <w:szCs w:val="24"/>
          <w:lang w:eastAsia="en-GB"/>
        </w:rPr>
        <w:t xml:space="preserve">μετά το κίνημα των Νεότουρκων (1908);          </w:t>
      </w:r>
      <w:r w:rsidRPr="002C100C">
        <w:rPr>
          <w:rFonts w:ascii="Times New Roman" w:eastAsia="Times New Roman" w:hAnsi="Times New Roman" w:cs="Times New Roman"/>
          <w:color w:val="000009"/>
          <w:sz w:val="24"/>
          <w:szCs w:val="24"/>
          <w:lang w:eastAsia="en-GB"/>
        </w:rPr>
        <w:tab/>
      </w:r>
      <w:r w:rsidRPr="002C100C">
        <w:rPr>
          <w:rFonts w:ascii="Times New Roman" w:eastAsia="Times New Roman" w:hAnsi="Times New Roman" w:cs="Times New Roman"/>
          <w:color w:val="000009"/>
          <w:sz w:val="24"/>
          <w:szCs w:val="24"/>
          <w:lang w:eastAsia="en-GB"/>
        </w:rPr>
        <w:tab/>
      </w:r>
      <w:r w:rsidRPr="002C100C">
        <w:rPr>
          <w:rFonts w:ascii="Times New Roman" w:eastAsia="Times New Roman" w:hAnsi="Times New Roman" w:cs="Times New Roman"/>
          <w:color w:val="000009"/>
          <w:sz w:val="24"/>
          <w:szCs w:val="24"/>
          <w:lang w:eastAsia="en-GB"/>
        </w:rPr>
        <w:tab/>
      </w:r>
      <w:r w:rsidRPr="002C100C">
        <w:rPr>
          <w:rFonts w:ascii="Times New Roman" w:eastAsia="Times New Roman" w:hAnsi="Times New Roman" w:cs="Times New Roman"/>
          <w:color w:val="000009"/>
          <w:sz w:val="24"/>
          <w:szCs w:val="24"/>
          <w:lang w:eastAsia="en-GB"/>
        </w:rPr>
        <w:tab/>
      </w:r>
      <w:r w:rsidRPr="002C100C">
        <w:rPr>
          <w:rFonts w:ascii="Times New Roman" w:eastAsia="Times New Roman" w:hAnsi="Times New Roman" w:cs="Times New Roman"/>
          <w:color w:val="000009"/>
          <w:sz w:val="24"/>
          <w:szCs w:val="24"/>
          <w:lang w:eastAsia="en-GB"/>
        </w:rPr>
        <w:tab/>
        <w:t xml:space="preserve">          (μονάδες 12)                                                                                   </w:t>
      </w:r>
    </w:p>
    <w:p w:rsidR="002C100C" w:rsidRPr="002C100C" w:rsidRDefault="002C100C" w:rsidP="002C100C">
      <w:pPr>
        <w:spacing w:after="0" w:line="360" w:lineRule="auto"/>
        <w:jc w:val="both"/>
        <w:rPr>
          <w:rFonts w:ascii="Times New Roman" w:eastAsia="Times New Roman" w:hAnsi="Times New Roman" w:cs="Times New Roman"/>
          <w:color w:val="000009"/>
          <w:sz w:val="24"/>
          <w:szCs w:val="24"/>
          <w:lang w:eastAsia="en-GB"/>
        </w:rPr>
      </w:pPr>
      <w:r w:rsidRPr="002C100C">
        <w:rPr>
          <w:rFonts w:ascii="Times New Roman" w:eastAsia="Times New Roman" w:hAnsi="Times New Roman" w:cs="Times New Roman"/>
          <w:b/>
          <w:bCs/>
          <w:color w:val="000009"/>
          <w:sz w:val="24"/>
          <w:szCs w:val="24"/>
          <w:lang w:eastAsia="en-GB"/>
        </w:rPr>
        <w:t>β.</w:t>
      </w:r>
      <w:r w:rsidRPr="002C100C">
        <w:rPr>
          <w:rFonts w:ascii="Times New Roman" w:eastAsia="Times New Roman" w:hAnsi="Times New Roman" w:cs="Times New Roman"/>
          <w:color w:val="000009"/>
          <w:sz w:val="24"/>
          <w:szCs w:val="24"/>
          <w:lang w:eastAsia="en-GB"/>
        </w:rPr>
        <w:t xml:space="preserve"> Πώς επηρέασε η πολιτική των </w:t>
      </w:r>
      <w:proofErr w:type="spellStart"/>
      <w:r w:rsidRPr="002C100C">
        <w:rPr>
          <w:rFonts w:ascii="Times New Roman" w:eastAsia="Times New Roman" w:hAnsi="Times New Roman" w:cs="Times New Roman"/>
          <w:color w:val="000009"/>
          <w:sz w:val="24"/>
          <w:szCs w:val="24"/>
          <w:lang w:eastAsia="en-GB"/>
        </w:rPr>
        <w:t>Νεοτούρκων</w:t>
      </w:r>
      <w:proofErr w:type="spellEnd"/>
      <w:r w:rsidRPr="002C100C">
        <w:rPr>
          <w:rFonts w:ascii="Times New Roman" w:eastAsia="Times New Roman" w:hAnsi="Times New Roman" w:cs="Times New Roman"/>
          <w:color w:val="000009"/>
          <w:sz w:val="24"/>
          <w:szCs w:val="24"/>
          <w:lang w:eastAsia="en-GB"/>
        </w:rPr>
        <w:t xml:space="preserve"> και των Μεγάλων Δυνάμεων τη στάση των Βαλκανικών χωρών απέναντι στην Οθωμανική Αυτοκρατορία κατά τον Α’ Βαλκανικό Πόλεμο (1912-13); </w:t>
      </w:r>
      <w:r w:rsidRPr="002C100C">
        <w:rPr>
          <w:rFonts w:ascii="Times New Roman" w:eastAsia="Times New Roman" w:hAnsi="Times New Roman" w:cs="Times New Roman"/>
          <w:color w:val="000009"/>
          <w:sz w:val="24"/>
          <w:szCs w:val="24"/>
          <w:lang w:eastAsia="en-GB"/>
        </w:rPr>
        <w:tab/>
      </w:r>
      <w:r w:rsidRPr="002C100C">
        <w:rPr>
          <w:rFonts w:ascii="Times New Roman" w:eastAsia="Times New Roman" w:hAnsi="Times New Roman" w:cs="Times New Roman"/>
          <w:color w:val="000009"/>
          <w:sz w:val="24"/>
          <w:szCs w:val="24"/>
          <w:lang w:eastAsia="en-GB"/>
        </w:rPr>
        <w:tab/>
      </w:r>
      <w:r w:rsidRPr="002C100C">
        <w:rPr>
          <w:rFonts w:ascii="Times New Roman" w:eastAsia="Times New Roman" w:hAnsi="Times New Roman" w:cs="Times New Roman"/>
          <w:color w:val="000009"/>
          <w:sz w:val="24"/>
          <w:szCs w:val="24"/>
          <w:lang w:eastAsia="en-GB"/>
        </w:rPr>
        <w:tab/>
      </w:r>
      <w:r w:rsidRPr="002C100C">
        <w:rPr>
          <w:rFonts w:ascii="Times New Roman" w:eastAsia="Times New Roman" w:hAnsi="Times New Roman" w:cs="Times New Roman"/>
          <w:color w:val="000009"/>
          <w:sz w:val="24"/>
          <w:szCs w:val="24"/>
          <w:lang w:eastAsia="en-GB"/>
        </w:rPr>
        <w:tab/>
      </w:r>
      <w:r w:rsidRPr="002C100C">
        <w:rPr>
          <w:rFonts w:ascii="Times New Roman" w:eastAsia="Times New Roman" w:hAnsi="Times New Roman" w:cs="Times New Roman"/>
          <w:color w:val="000009"/>
          <w:sz w:val="24"/>
          <w:szCs w:val="24"/>
          <w:lang w:eastAsia="en-GB"/>
        </w:rPr>
        <w:tab/>
      </w:r>
      <w:r w:rsidRPr="002C100C">
        <w:rPr>
          <w:rFonts w:ascii="Times New Roman" w:eastAsia="Times New Roman" w:hAnsi="Times New Roman" w:cs="Times New Roman"/>
          <w:color w:val="000009"/>
          <w:sz w:val="24"/>
          <w:szCs w:val="24"/>
          <w:lang w:eastAsia="en-GB"/>
        </w:rPr>
        <w:tab/>
      </w:r>
      <w:r w:rsidRPr="002C100C">
        <w:rPr>
          <w:rFonts w:ascii="Times New Roman" w:eastAsia="Times New Roman" w:hAnsi="Times New Roman" w:cs="Times New Roman"/>
          <w:color w:val="000009"/>
          <w:sz w:val="24"/>
          <w:szCs w:val="24"/>
          <w:lang w:eastAsia="en-GB"/>
        </w:rPr>
        <w:tab/>
      </w:r>
      <w:r w:rsidRPr="002C100C">
        <w:rPr>
          <w:rFonts w:ascii="Times New Roman" w:eastAsia="Times New Roman" w:hAnsi="Times New Roman" w:cs="Times New Roman"/>
          <w:color w:val="000009"/>
          <w:sz w:val="24"/>
          <w:szCs w:val="24"/>
          <w:lang w:eastAsia="en-GB"/>
        </w:rPr>
        <w:tab/>
      </w:r>
      <w:r w:rsidRPr="002C100C">
        <w:rPr>
          <w:rFonts w:ascii="Times New Roman" w:eastAsia="Times New Roman" w:hAnsi="Times New Roman" w:cs="Times New Roman"/>
          <w:color w:val="000009"/>
          <w:sz w:val="24"/>
          <w:szCs w:val="24"/>
          <w:lang w:eastAsia="en-GB"/>
        </w:rPr>
        <w:tab/>
        <w:t xml:space="preserve">          (μονάδες 13)</w:t>
      </w:r>
    </w:p>
    <w:p w:rsidR="002C100C" w:rsidRPr="002C100C" w:rsidRDefault="002C100C" w:rsidP="002C100C">
      <w:pPr>
        <w:spacing w:after="0" w:line="360" w:lineRule="auto"/>
        <w:jc w:val="both"/>
        <w:rPr>
          <w:rFonts w:ascii="Times New Roman" w:eastAsia="Times New Roman" w:hAnsi="Times New Roman" w:cs="Times New Roman"/>
          <w:bCs/>
          <w:color w:val="000009"/>
          <w:sz w:val="24"/>
          <w:lang w:eastAsia="en-GB"/>
        </w:rPr>
      </w:pPr>
      <w:r w:rsidRPr="002C100C">
        <w:rPr>
          <w:rFonts w:ascii="Times New Roman" w:eastAsia="Times New Roman" w:hAnsi="Times New Roman" w:cs="Times New Roman"/>
          <w:color w:val="000009"/>
          <w:sz w:val="24"/>
          <w:szCs w:val="24"/>
          <w:lang w:eastAsia="en-GB"/>
        </w:rPr>
        <w:t xml:space="preserve">                                                                                                                                              </w:t>
      </w:r>
    </w:p>
    <w:p w:rsidR="002C100C" w:rsidRPr="002C100C" w:rsidRDefault="002C100C" w:rsidP="002C100C">
      <w:pPr>
        <w:spacing w:after="0" w:line="360" w:lineRule="auto"/>
        <w:jc w:val="center"/>
        <w:rPr>
          <w:rFonts w:ascii="Times New Roman" w:eastAsia="Times New Roman" w:hAnsi="Times New Roman" w:cs="Times New Roman"/>
          <w:b/>
          <w:bCs/>
          <w:color w:val="000009"/>
          <w:sz w:val="24"/>
          <w:lang w:eastAsia="en-GB"/>
        </w:rPr>
      </w:pPr>
      <w:r w:rsidRPr="002C100C">
        <w:rPr>
          <w:rFonts w:ascii="Times New Roman" w:eastAsia="Times New Roman" w:hAnsi="Times New Roman" w:cs="Times New Roman"/>
          <w:b/>
          <w:bCs/>
          <w:color w:val="000009"/>
          <w:sz w:val="24"/>
          <w:lang w:eastAsia="en-GB"/>
        </w:rPr>
        <w:t xml:space="preserve">ΚΕΙΜΕΝΟ </w:t>
      </w:r>
    </w:p>
    <w:p w:rsidR="002C100C" w:rsidRPr="002C100C" w:rsidRDefault="002C100C" w:rsidP="002C100C">
      <w:pPr>
        <w:spacing w:line="360" w:lineRule="auto"/>
        <w:jc w:val="both"/>
        <w:rPr>
          <w:rFonts w:ascii="Times New Roman" w:eastAsia="Times New Roman" w:hAnsi="Times New Roman" w:cs="Times New Roman"/>
          <w:bCs/>
          <w:color w:val="000009"/>
          <w:sz w:val="24"/>
          <w:lang w:eastAsia="en-GB"/>
        </w:rPr>
      </w:pPr>
      <w:r w:rsidRPr="002C100C">
        <w:rPr>
          <w:rFonts w:ascii="Times New Roman" w:eastAsia="Times New Roman" w:hAnsi="Times New Roman" w:cs="Times New Roman"/>
          <w:bCs/>
          <w:color w:val="000009"/>
          <w:sz w:val="24"/>
          <w:lang w:eastAsia="en-GB"/>
        </w:rPr>
        <w:t>Μετά την επανάσταση του 1908 και τη νίκη του εθνικού κινήματος των «</w:t>
      </w:r>
      <w:proofErr w:type="spellStart"/>
      <w:r w:rsidRPr="002C100C">
        <w:rPr>
          <w:rFonts w:ascii="Times New Roman" w:eastAsia="Times New Roman" w:hAnsi="Times New Roman" w:cs="Times New Roman"/>
          <w:bCs/>
          <w:color w:val="000009"/>
          <w:sz w:val="24"/>
          <w:lang w:eastAsia="en-GB"/>
        </w:rPr>
        <w:t>Νεοτούρκων</w:t>
      </w:r>
      <w:proofErr w:type="spellEnd"/>
      <w:r w:rsidRPr="002C100C">
        <w:rPr>
          <w:rFonts w:ascii="Times New Roman" w:eastAsia="Times New Roman" w:hAnsi="Times New Roman" w:cs="Times New Roman"/>
          <w:bCs/>
          <w:color w:val="000009"/>
          <w:sz w:val="24"/>
          <w:lang w:eastAsia="en-GB"/>
        </w:rPr>
        <w:t xml:space="preserve">», η θέση των χριστιανικών πληθυσμών της Ευρωπαϊκής Τουρκίας γινόταν πολύ δύσκολη. Παρά το Σύνταγμα και τη «μεταρρύθμιση», οι διώξεις, το κλείσιμο των σχολείων και άλλα μέτρα καταπίεσης εναντίον των χριστιανών της Μακεδονίας και της Θράκης πολλαπλασιάζονται. Ο κοινός κίνδυνος υποχρεώνει τις διάφορες εθνότητες αυτών των περιοχών να αναζητήσουν κάποια βάση συμβιβασμού. […] Η ακεραιότητα της </w:t>
      </w:r>
      <w:r w:rsidRPr="002C100C">
        <w:rPr>
          <w:rFonts w:ascii="Times New Roman" w:eastAsia="Times New Roman" w:hAnsi="Times New Roman" w:cs="Times New Roman"/>
          <w:color w:val="000009"/>
          <w:sz w:val="24"/>
          <w:szCs w:val="24"/>
          <w:lang w:eastAsia="en-GB"/>
        </w:rPr>
        <w:t xml:space="preserve">Οθωμανικής Αυτοκρατορίας δεν έχει πια ενδιαφέρον ούτε για την Αγγλία ούτε για τη Γαλλία κι ακόμη λιγότερο για τη Ρωσία. Η εθνική ελληνική πολιτική δεν βρίσκεται πια σε διαφωνία με την ανατολική πολιτική της Μεγάλης Βρετανίας. </w:t>
      </w:r>
      <w:r w:rsidRPr="002C100C">
        <w:rPr>
          <w:rFonts w:ascii="Times New Roman" w:eastAsia="Times New Roman" w:hAnsi="Times New Roman" w:cs="Times New Roman"/>
          <w:bCs/>
          <w:color w:val="000009"/>
          <w:sz w:val="24"/>
          <w:lang w:eastAsia="en-GB"/>
        </w:rPr>
        <w:t xml:space="preserve">Έτσι κλείνονται συμμαχίες ανάμεσα στην Ελλάδα και στη Σερβία, </w:t>
      </w:r>
      <w:bookmarkStart w:id="0" w:name="_GoBack"/>
      <w:bookmarkEnd w:id="0"/>
      <w:r w:rsidRPr="002C100C">
        <w:rPr>
          <w:rFonts w:ascii="Times New Roman" w:eastAsia="Times New Roman" w:hAnsi="Times New Roman" w:cs="Times New Roman"/>
          <w:bCs/>
          <w:color w:val="000009"/>
          <w:sz w:val="24"/>
          <w:lang w:eastAsia="en-GB"/>
        </w:rPr>
        <w:t>ανάμεσα στη Σερβία και στη Βουλγαρία με την εγγύηση και τη διαιτησία της Ρωσίας κι ανάμεσα στην Ελλάδα και στη Βουλγαρία […]. Η Βαλκανική Συμμαχία πραγματοποιείται.</w:t>
      </w:r>
    </w:p>
    <w:p w:rsidR="002C100C" w:rsidRPr="002C100C" w:rsidRDefault="002C100C" w:rsidP="002C100C">
      <w:pPr>
        <w:spacing w:line="360" w:lineRule="auto"/>
        <w:jc w:val="both"/>
        <w:rPr>
          <w:rFonts w:ascii="Times New Roman" w:eastAsia="Times New Roman" w:hAnsi="Times New Roman" w:cs="Times New Roman"/>
          <w:bCs/>
          <w:sz w:val="24"/>
          <w:szCs w:val="24"/>
        </w:rPr>
      </w:pPr>
      <w:proofErr w:type="spellStart"/>
      <w:r w:rsidRPr="002C100C">
        <w:rPr>
          <w:rFonts w:ascii="Times New Roman" w:eastAsia="Times New Roman" w:hAnsi="Times New Roman" w:cs="Times New Roman"/>
          <w:bCs/>
          <w:sz w:val="24"/>
          <w:szCs w:val="24"/>
        </w:rPr>
        <w:t>Σβορώνος</w:t>
      </w:r>
      <w:proofErr w:type="spellEnd"/>
      <w:r w:rsidRPr="002C100C">
        <w:rPr>
          <w:rFonts w:ascii="Times New Roman" w:eastAsia="Times New Roman" w:hAnsi="Times New Roman" w:cs="Times New Roman"/>
          <w:bCs/>
          <w:sz w:val="24"/>
          <w:szCs w:val="24"/>
        </w:rPr>
        <w:t xml:space="preserve"> Γ. Ν., </w:t>
      </w:r>
      <w:r w:rsidRPr="002C100C">
        <w:rPr>
          <w:rFonts w:ascii="Times New Roman" w:eastAsia="Times New Roman" w:hAnsi="Times New Roman" w:cs="Times New Roman"/>
          <w:bCs/>
          <w:i/>
          <w:sz w:val="24"/>
          <w:szCs w:val="24"/>
        </w:rPr>
        <w:t>Επισκόπηση της Νεοελληνικής Ιστορίας,</w:t>
      </w:r>
      <w:r w:rsidRPr="002C100C">
        <w:rPr>
          <w:rFonts w:ascii="Times New Roman" w:eastAsia="Times New Roman" w:hAnsi="Times New Roman" w:cs="Times New Roman"/>
          <w:bCs/>
          <w:sz w:val="24"/>
          <w:szCs w:val="24"/>
        </w:rPr>
        <w:t xml:space="preserve"> Θεμέλιο, Αθήνα 1986, </w:t>
      </w:r>
      <w:proofErr w:type="spellStart"/>
      <w:r w:rsidRPr="002C100C">
        <w:rPr>
          <w:rFonts w:ascii="Times New Roman" w:eastAsia="Times New Roman" w:hAnsi="Times New Roman" w:cs="Times New Roman"/>
          <w:bCs/>
          <w:sz w:val="24"/>
          <w:szCs w:val="24"/>
        </w:rPr>
        <w:t>σσ</w:t>
      </w:r>
      <w:proofErr w:type="spellEnd"/>
      <w:r w:rsidRPr="002C100C">
        <w:rPr>
          <w:rFonts w:ascii="Times New Roman" w:eastAsia="Times New Roman" w:hAnsi="Times New Roman" w:cs="Times New Roman"/>
          <w:bCs/>
          <w:sz w:val="24"/>
          <w:szCs w:val="24"/>
        </w:rPr>
        <w:t>. 116-117.</w:t>
      </w:r>
    </w:p>
    <w:p w:rsidR="002C100C" w:rsidRPr="002C100C" w:rsidRDefault="002C100C" w:rsidP="002C100C">
      <w:pPr>
        <w:spacing w:after="0"/>
        <w:rPr>
          <w:rFonts w:ascii="Times New Roman" w:hAnsi="Times New Roman" w:cs="Times New Roman"/>
          <w:sz w:val="24"/>
          <w:szCs w:val="24"/>
        </w:rPr>
      </w:pPr>
    </w:p>
    <w:sectPr w:rsidR="002C100C" w:rsidRPr="002C100C" w:rsidSect="0075734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compat/>
  <w:rsids>
    <w:rsidRoot w:val="002C100C"/>
    <w:rsid w:val="002C100C"/>
    <w:rsid w:val="0075734A"/>
    <w:rsid w:val="00A5627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3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300</Words>
  <Characters>1625</Characters>
  <Application>Microsoft Office Word</Application>
  <DocSecurity>0</DocSecurity>
  <Lines>13</Lines>
  <Paragraphs>3</Paragraphs>
  <ScaleCrop>false</ScaleCrop>
  <Company/>
  <LinksUpToDate>false</LinksUpToDate>
  <CharactersWithSpaces>1922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Γιώργος</dc:creator>
  <cp:lastModifiedBy>Γιώργος</cp:lastModifiedBy>
  <cp:revision>1</cp:revision>
  <dcterms:created xsi:type="dcterms:W3CDTF">2024-10-19T06:26:00Z</dcterms:created>
  <dcterms:modified xsi:type="dcterms:W3CDTF">2024-10-19T06:34:00Z</dcterms:modified>
</cp:coreProperties>
</file>