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176779" w:rsidRDefault="00E23734" w:rsidP="00E23734">
      <w:pPr>
        <w:spacing w:after="0"/>
        <w:rPr>
          <w:rFonts w:ascii="Times New Roman" w:hAnsi="Times New Roman" w:cs="Times New Roman"/>
          <w:b/>
          <w:u w:val="single"/>
        </w:rPr>
      </w:pPr>
      <w:r w:rsidRPr="00176779">
        <w:rPr>
          <w:rFonts w:ascii="Times New Roman" w:hAnsi="Times New Roman" w:cs="Times New Roman"/>
          <w:b/>
          <w:u w:val="single"/>
        </w:rPr>
        <w:t>Φύλλο εργασίας Ξενοφῶντος Ἑλληνικά</w:t>
      </w:r>
      <w:r w:rsidR="00875233" w:rsidRPr="00176779">
        <w:rPr>
          <w:rFonts w:ascii="Times New Roman" w:hAnsi="Times New Roman" w:cs="Times New Roman"/>
          <w:b/>
          <w:u w:val="single"/>
        </w:rPr>
        <w:t>,</w:t>
      </w:r>
      <w:r w:rsidRPr="00176779">
        <w:rPr>
          <w:rFonts w:ascii="Times New Roman" w:hAnsi="Times New Roman" w:cs="Times New Roman"/>
          <w:b/>
          <w:u w:val="single"/>
        </w:rPr>
        <w:t xml:space="preserve"> βιβλίο 2</w:t>
      </w:r>
      <w:r w:rsidR="00875233" w:rsidRPr="00176779">
        <w:rPr>
          <w:rFonts w:ascii="Times New Roman" w:hAnsi="Times New Roman" w:cs="Times New Roman"/>
          <w:b/>
          <w:u w:val="single"/>
        </w:rPr>
        <w:t>,</w:t>
      </w:r>
      <w:r w:rsidRPr="00176779">
        <w:rPr>
          <w:rFonts w:ascii="Times New Roman" w:hAnsi="Times New Roman" w:cs="Times New Roman"/>
          <w:b/>
          <w:u w:val="single"/>
        </w:rPr>
        <w:t xml:space="preserve"> </w:t>
      </w:r>
      <w:r w:rsidR="00875233" w:rsidRPr="00176779">
        <w:rPr>
          <w:rFonts w:ascii="Times New Roman" w:hAnsi="Times New Roman" w:cs="Times New Roman"/>
          <w:b/>
          <w:u w:val="single"/>
        </w:rPr>
        <w:t>&amp;</w:t>
      </w:r>
      <w:r w:rsidRPr="00176779">
        <w:rPr>
          <w:rFonts w:ascii="Times New Roman" w:hAnsi="Times New Roman" w:cs="Times New Roman"/>
          <w:b/>
          <w:u w:val="single"/>
        </w:rPr>
        <w:t>2 50</w:t>
      </w:r>
      <w:r w:rsidR="00875233" w:rsidRPr="00176779">
        <w:rPr>
          <w:rFonts w:ascii="Times New Roman" w:hAnsi="Times New Roman" w:cs="Times New Roman"/>
          <w:b/>
          <w:u w:val="single"/>
        </w:rPr>
        <w:t>-</w:t>
      </w:r>
      <w:r w:rsidRPr="00176779">
        <w:rPr>
          <w:rFonts w:ascii="Times New Roman" w:hAnsi="Times New Roman" w:cs="Times New Roman"/>
          <w:b/>
          <w:u w:val="single"/>
        </w:rPr>
        <w:t xml:space="preserve"> 51</w:t>
      </w:r>
    </w:p>
    <w:p w:rsidR="00F0651A" w:rsidRPr="00176779" w:rsidRDefault="00F0651A" w:rsidP="00F0651A">
      <w:pPr>
        <w:spacing w:line="360" w:lineRule="auto"/>
        <w:rPr>
          <w:rFonts w:ascii="Times New Roman" w:hAnsi="Times New Roman" w:cs="Times New Roman"/>
          <w:b/>
          <w:bCs/>
        </w:rPr>
      </w:pPr>
      <w:r w:rsidRPr="00176779">
        <w:rPr>
          <w:rFonts w:ascii="Times New Roman" w:hAnsi="Times New Roman" w:cs="Times New Roman"/>
          <w:b/>
          <w:bCs/>
        </w:rPr>
        <w:t>ΚΕΙΜΕΝΟ</w:t>
      </w:r>
    </w:p>
    <w:p w:rsidR="00F0651A" w:rsidRPr="00176779" w:rsidRDefault="00F0651A" w:rsidP="00F0651A">
      <w:pPr>
        <w:spacing w:line="360" w:lineRule="auto"/>
        <w:rPr>
          <w:rFonts w:ascii="Times New Roman" w:hAnsi="Times New Roman" w:cs="Times New Roman"/>
          <w:i/>
          <w:iCs/>
        </w:rPr>
      </w:pPr>
      <w:r w:rsidRPr="00176779">
        <w:rPr>
          <w:rFonts w:ascii="Times New Roman" w:hAnsi="Times New Roman" w:cs="Times New Roman"/>
          <w:i/>
          <w:iCs/>
        </w:rPr>
        <w:t xml:space="preserve">Ὡς δ’ εἰπὼν [ὁ Θηραμένης] ταῦτα ἐπαύσατο καὶ ἡ βουλὴ δήλη ἐγένετο εὐμενῶς </w:t>
      </w:r>
      <w:r w:rsidRPr="00176779">
        <w:rPr>
          <w:rFonts w:ascii="Times New Roman" w:hAnsi="Times New Roman" w:cs="Times New Roman"/>
          <w:i/>
          <w:iCs/>
          <w:u w:val="single"/>
        </w:rPr>
        <w:t>ἐπιθορυβήσασα</w:t>
      </w:r>
      <w:r w:rsidRPr="00176779">
        <w:rPr>
          <w:rFonts w:ascii="Times New Roman" w:hAnsi="Times New Roman" w:cs="Times New Roman"/>
          <w:i/>
          <w:iCs/>
        </w:rPr>
        <w:t xml:space="preserve">, γνοὺς ὁ Κριτίας ὅτι εἰ ἐπιτρέψοι τῇ βουλῇ διαψηφίζεσθαι περὶ αὐτοῦ, ἀναφεύξοιτο, καὶ τοῦτο οὐ βιωτὸν ἡγησάμενος, </w:t>
      </w:r>
      <w:r w:rsidRPr="00176779">
        <w:rPr>
          <w:rFonts w:ascii="Times New Roman" w:hAnsi="Times New Roman" w:cs="Times New Roman"/>
          <w:i/>
          <w:iCs/>
          <w:u w:val="single"/>
        </w:rPr>
        <w:t>προσελθὼν</w:t>
      </w:r>
      <w:r w:rsidRPr="00176779">
        <w:rPr>
          <w:rFonts w:ascii="Times New Roman" w:hAnsi="Times New Roman" w:cs="Times New Roman"/>
          <w:i/>
          <w:iCs/>
        </w:rPr>
        <w:t xml:space="preserve"> καὶ διαλεχθείς τι τοῖς τριάκοντα ἐξῆλθε, καὶ ἐπιστῆναι ἐκέλευσε </w:t>
      </w:r>
      <w:r w:rsidRPr="00176779">
        <w:rPr>
          <w:rFonts w:ascii="Times New Roman" w:hAnsi="Times New Roman" w:cs="Times New Roman"/>
          <w:i/>
          <w:iCs/>
          <w:u w:val="single"/>
        </w:rPr>
        <w:t>τοὺς</w:t>
      </w:r>
      <w:r w:rsidRPr="00176779">
        <w:rPr>
          <w:rFonts w:ascii="Times New Roman" w:hAnsi="Times New Roman" w:cs="Times New Roman"/>
          <w:i/>
          <w:iCs/>
        </w:rPr>
        <w:t xml:space="preserve"> τὰ ἐγχειρίδια </w:t>
      </w:r>
      <w:r w:rsidRPr="00176779">
        <w:rPr>
          <w:rFonts w:ascii="Times New Roman" w:hAnsi="Times New Roman" w:cs="Times New Roman"/>
          <w:i/>
          <w:iCs/>
          <w:u w:val="single"/>
        </w:rPr>
        <w:t>ἔχοντας</w:t>
      </w:r>
      <w:r w:rsidRPr="00176779">
        <w:rPr>
          <w:rFonts w:ascii="Times New Roman" w:hAnsi="Times New Roman" w:cs="Times New Roman"/>
          <w:i/>
          <w:iCs/>
        </w:rPr>
        <w:t xml:space="preserve"> φανερῶς τῇ βουλῇ ἐπὶ τοῖς δρυφάκτοις. Πάλιν δὲ εἰσελθὼν εἶπεν· «Ἐγώ, ὦ βουλή, νομίζω προστάτου ἔργον εἶναι οἵου δεῖ, ὃς ἂν ὁρῶν τοὺς φίλους </w:t>
      </w:r>
      <w:r w:rsidRPr="00176779">
        <w:rPr>
          <w:rFonts w:ascii="Times New Roman" w:hAnsi="Times New Roman" w:cs="Times New Roman"/>
          <w:i/>
          <w:iCs/>
          <w:u w:val="single"/>
        </w:rPr>
        <w:t>ἐξαπατωμένους</w:t>
      </w:r>
      <w:r w:rsidRPr="00176779">
        <w:rPr>
          <w:rFonts w:ascii="Times New Roman" w:hAnsi="Times New Roman" w:cs="Times New Roman"/>
          <w:i/>
          <w:iCs/>
        </w:rPr>
        <w:t xml:space="preserve"> μὴ ἐπιτρέπῃ. Καὶ ἐγὼ οὖν τοῦτο ποιήσω. Καὶ γὰρ οἵδε οἱ ἐφεστηκότες οὔ φασιν ἡμῖν ἐπιτρέψειν, εἰ ἀνήσομεν ἄνδρα τὸν φανερῶς τὴν ὀλιγαρχίαν λυμαινόμενον. Ἔστι δὲ ἐν τοῖς καινοῖς νόμοις </w:t>
      </w:r>
      <w:r w:rsidRPr="00176779">
        <w:rPr>
          <w:rFonts w:ascii="Times New Roman" w:hAnsi="Times New Roman" w:cs="Times New Roman"/>
          <w:i/>
          <w:iCs/>
          <w:u w:val="single"/>
        </w:rPr>
        <w:t>τῶν</w:t>
      </w:r>
      <w:r w:rsidRPr="00176779">
        <w:rPr>
          <w:rFonts w:ascii="Times New Roman" w:hAnsi="Times New Roman" w:cs="Times New Roman"/>
          <w:i/>
          <w:iCs/>
        </w:rPr>
        <w:t xml:space="preserve"> μὲν ἐν τοῖς τρισχιλίοις </w:t>
      </w:r>
      <w:r w:rsidRPr="00176779">
        <w:rPr>
          <w:rFonts w:ascii="Times New Roman" w:hAnsi="Times New Roman" w:cs="Times New Roman"/>
          <w:i/>
          <w:iCs/>
          <w:u w:val="single"/>
        </w:rPr>
        <w:t>ὄντων</w:t>
      </w:r>
      <w:r w:rsidRPr="00176779">
        <w:rPr>
          <w:rFonts w:ascii="Times New Roman" w:hAnsi="Times New Roman" w:cs="Times New Roman"/>
          <w:i/>
          <w:iCs/>
        </w:rPr>
        <w:t xml:space="preserve"> μηδένα ἀποθνῄσκειν ἄνευ τῆς ὑμετέρας ψήφου, τῶν δ’ ἔξω τοῦ καταλόγου κυρίους εἶναι τοὺς τριάκοντα θανατοῦν. Ἐγὼ οὖν, ἔφη, Θηραμένην τουτονὶ ἐξαλείφω ἐκ τοῦ καταλόγου, συνδοκοῦν ἅπασιν ἡμῖν. Καὶ τοῦτον, ἔφη, ἡμεῖς θανατοῦμεν».</w:t>
      </w:r>
    </w:p>
    <w:p w:rsidR="00F0651A" w:rsidRPr="00176779" w:rsidRDefault="00F0651A" w:rsidP="00F0651A">
      <w:pPr>
        <w:spacing w:line="360" w:lineRule="auto"/>
        <w:rPr>
          <w:rFonts w:ascii="Times New Roman" w:hAnsi="Times New Roman" w:cs="Times New Roman"/>
          <w:i/>
          <w:iCs/>
        </w:rPr>
      </w:pPr>
    </w:p>
    <w:p w:rsidR="00F0651A" w:rsidRPr="00176779" w:rsidRDefault="00F0651A" w:rsidP="00F0651A">
      <w:pPr>
        <w:spacing w:after="0" w:line="360" w:lineRule="auto"/>
        <w:rPr>
          <w:rFonts w:ascii="Times New Roman" w:hAnsi="Times New Roman" w:cs="Times New Roman"/>
          <w:b/>
          <w:bCs/>
        </w:rPr>
      </w:pPr>
      <w:r w:rsidRPr="00176779">
        <w:rPr>
          <w:rFonts w:ascii="Times New Roman" w:hAnsi="Times New Roman" w:cs="Times New Roman"/>
          <w:b/>
          <w:bCs/>
        </w:rPr>
        <w:t>ΠΑΡΑΤΗΡΗΣΕΙΣ</w:t>
      </w:r>
    </w:p>
    <w:p w:rsidR="009747F5" w:rsidRPr="00176779" w:rsidRDefault="009747F5" w:rsidP="009747F5">
      <w:pPr>
        <w:pStyle w:val="a3"/>
        <w:numPr>
          <w:ilvl w:val="0"/>
          <w:numId w:val="1"/>
        </w:numPr>
        <w:spacing w:after="0" w:line="360" w:lineRule="auto"/>
        <w:rPr>
          <w:rFonts w:cs="Times New Roman"/>
          <w:sz w:val="22"/>
        </w:rPr>
      </w:pPr>
      <w:r w:rsidRPr="00176779">
        <w:rPr>
          <w:rFonts w:cs="Times New Roman"/>
          <w:sz w:val="22"/>
        </w:rPr>
        <w:t xml:space="preserve">Να μεταφράσετε </w:t>
      </w:r>
      <w:r w:rsidRPr="00176779">
        <w:rPr>
          <w:rFonts w:eastAsia="Calibri" w:cs="Times New Roman"/>
          <w:sz w:val="22"/>
        </w:rPr>
        <w:t>στη Νέα Ελληνική το απόσπασμα: «</w:t>
      </w:r>
      <w:r w:rsidRPr="00176779">
        <w:rPr>
          <w:rFonts w:eastAsia="Calibri" w:cs="Times New Roman"/>
          <w:i/>
          <w:iCs/>
          <w:sz w:val="22"/>
        </w:rPr>
        <w:t>Ἐγώ, ὦ βουλή, … ἡμεῖς θανατοῦμεν</w:t>
      </w:r>
      <w:r w:rsidRPr="00176779">
        <w:rPr>
          <w:rFonts w:eastAsia="Calibri" w:cs="Times New Roman"/>
          <w:sz w:val="22"/>
        </w:rPr>
        <w:t>».</w:t>
      </w:r>
    </w:p>
    <w:p w:rsidR="009747F5" w:rsidRPr="00176779" w:rsidRDefault="009747F5" w:rsidP="00F0651A">
      <w:pPr>
        <w:spacing w:after="0" w:line="360" w:lineRule="auto"/>
        <w:rPr>
          <w:rFonts w:ascii="Times New Roman" w:hAnsi="Times New Roman" w:cs="Times New Roman"/>
          <w:b/>
          <w:bCs/>
        </w:rPr>
      </w:pPr>
    </w:p>
    <w:p w:rsidR="00F0651A" w:rsidRPr="00176779" w:rsidRDefault="00F0651A" w:rsidP="00F0651A">
      <w:pPr>
        <w:spacing w:after="0" w:line="360" w:lineRule="auto"/>
        <w:ind w:left="357" w:hanging="357"/>
        <w:rPr>
          <w:rFonts w:ascii="Times New Roman" w:hAnsi="Times New Roman" w:cs="Times New Roman"/>
        </w:rPr>
      </w:pPr>
      <w:r w:rsidRPr="00176779">
        <w:rPr>
          <w:rFonts w:ascii="Times New Roman" w:hAnsi="Times New Roman" w:cs="Times New Roman"/>
          <w:b/>
          <w:bCs/>
        </w:rPr>
        <w:t xml:space="preserve">2.   </w:t>
      </w:r>
      <w:r w:rsidRPr="00176779">
        <w:rPr>
          <w:rFonts w:ascii="Times New Roman" w:hAnsi="Times New Roman" w:cs="Times New Roman"/>
        </w:rPr>
        <w:t>Ποιον ρόλο διεκδικεί για τον εαυτό του ο Κριτίας σύμφωνα με το παραπάνω κείμενο και σε ποιον βαθμό οι πράξεις του ανταποκρίνονται σ’ αυτόν;</w:t>
      </w:r>
    </w:p>
    <w:p w:rsidR="00F0651A" w:rsidRPr="00176779" w:rsidRDefault="00F0651A" w:rsidP="00F0651A">
      <w:pPr>
        <w:spacing w:after="0" w:line="360" w:lineRule="auto"/>
        <w:ind w:left="357" w:hanging="357"/>
        <w:rPr>
          <w:rFonts w:ascii="Times New Roman" w:hAnsi="Times New Roman" w:cs="Times New Roman"/>
          <w:b/>
          <w:bCs/>
        </w:rPr>
      </w:pPr>
      <w:r w:rsidRPr="00176779">
        <w:rPr>
          <w:rFonts w:ascii="Times New Roman" w:hAnsi="Times New Roman" w:cs="Times New Roman"/>
          <w:b/>
          <w:bCs/>
        </w:rPr>
        <w:t xml:space="preserve">3. </w:t>
      </w:r>
      <w:r w:rsidRPr="00176779">
        <w:rPr>
          <w:rFonts w:ascii="Times New Roman" w:hAnsi="Times New Roman" w:cs="Times New Roman"/>
        </w:rPr>
        <w:t>Ποια λειτουργία είχε ο κατάλογος των Τρισχιλίων στο πλαίσιο του τυραννικού πολιτεύματος και γιατί η διαγραφή του Θηραμένη από αυτόν τον κατάλογο επηρεάζει την έκβαση της δίκης του;</w:t>
      </w:r>
      <w:bookmarkStart w:id="0" w:name="_Hlk72448375"/>
    </w:p>
    <w:bookmarkEnd w:id="0"/>
    <w:p w:rsidR="00F0651A" w:rsidRPr="00176779" w:rsidRDefault="00F0651A" w:rsidP="00F0651A">
      <w:pPr>
        <w:spacing w:after="0" w:line="360" w:lineRule="auto"/>
        <w:ind w:left="357" w:hanging="357"/>
        <w:rPr>
          <w:rFonts w:ascii="Times New Roman" w:hAnsi="Times New Roman" w:cs="Times New Roman"/>
          <w:shd w:val="clear" w:color="auto" w:fill="FFFFFF"/>
        </w:rPr>
      </w:pPr>
      <w:r w:rsidRPr="00176779">
        <w:rPr>
          <w:rFonts w:ascii="Times New Roman" w:hAnsi="Times New Roman" w:cs="Times New Roman"/>
          <w:b/>
          <w:bCs/>
        </w:rPr>
        <w:t xml:space="preserve">4.  </w:t>
      </w:r>
      <w:r w:rsidRPr="00176779">
        <w:rPr>
          <w:rFonts w:ascii="Times New Roman" w:hAnsi="Times New Roman" w:cs="Times New Roman"/>
          <w:i/>
          <w:iCs/>
          <w:shd w:val="clear" w:color="auto" w:fill="FFFFFF"/>
        </w:rPr>
        <w:t>Αφού τους έπιασαν όλους μ' αυτό τον τρόπο, πρόσταξαν τον αρχηγό του ιππικού Λυσίμαχο να τους πάρη και να τους παραδώση στους Έντεκα. Την άλλη μέρα συγκέντρωσαν στο Ωδείο τους οπλίτες που ήταν γραμμένοι στον κατάλογο, καθώς και τους υπόλοιπους ιππείς, κι ο Κριτίας σηκώθηκε κ' είπε: «Το καθεστώς, άνδρες, δεν τ' οργανώνουμε μόνο για καλό δικό μας, μα άλλο τόσο και για δικό σας. Μια και θάχετε λοιπόν μερίδιο στις τιμές, πρέπει νάχετε μερίδιο και στους κινδύνους. Για τούτο είν' ανάγκη να καταδικάσετε τους Ελευσινίους που πιάσαμε, ώστε νάχετε τις ίδιες ελπίδες και τους ίδιους φόβους με μας.» Και τους έδειξε ένα σημείο, λέγοντας να παν εκεί να ψηφίσουν ένας-ένας, φανερά. Το μισό Ωδείο ήταν γεμάτο οπλισμένους Λάκωνες φρουρούς· άλλωστε όσοι πολίτες δε σκοτίζονταν παρά μόνο για το συμφέρον τους τάβλεπαν αυτά με καλό μάτι....</w:t>
      </w:r>
      <w:r w:rsidRPr="00176779">
        <w:rPr>
          <w:rFonts w:ascii="Times New Roman" w:hAnsi="Times New Roman" w:cs="Times New Roman"/>
          <w:shd w:val="clear" w:color="auto" w:fill="FFFFFF"/>
        </w:rPr>
        <w:t xml:space="preserve"> </w:t>
      </w:r>
      <w:r w:rsidRPr="00176779">
        <w:rPr>
          <w:rFonts w:ascii="Times New Roman" w:hAnsi="Times New Roman" w:cs="Times New Roman"/>
          <w:b/>
          <w:bCs/>
          <w:shd w:val="clear" w:color="auto" w:fill="FFFFFF"/>
        </w:rPr>
        <w:t xml:space="preserve">Ξενοφῶντος </w:t>
      </w:r>
      <w:r w:rsidRPr="00176779">
        <w:rPr>
          <w:rFonts w:ascii="Times New Roman" w:hAnsi="Times New Roman" w:cs="Times New Roman"/>
          <w:b/>
          <w:bCs/>
          <w:i/>
          <w:shd w:val="clear" w:color="auto" w:fill="FFFFFF"/>
        </w:rPr>
        <w:t>Ἑλληνικά</w:t>
      </w:r>
      <w:r w:rsidRPr="00176779">
        <w:rPr>
          <w:rFonts w:ascii="Times New Roman" w:hAnsi="Times New Roman" w:cs="Times New Roman"/>
          <w:b/>
          <w:bCs/>
          <w:shd w:val="clear" w:color="auto" w:fill="FFFFFF"/>
        </w:rPr>
        <w:t>,</w:t>
      </w:r>
      <w:r w:rsidRPr="00176779">
        <w:rPr>
          <w:rFonts w:ascii="Times New Roman" w:hAnsi="Times New Roman" w:cs="Times New Roman"/>
          <w:color w:val="1F497D"/>
          <w:shd w:val="clear" w:color="auto" w:fill="FFFFFF"/>
        </w:rPr>
        <w:t xml:space="preserve"> </w:t>
      </w:r>
      <w:r w:rsidRPr="00176779">
        <w:rPr>
          <w:rFonts w:ascii="Times New Roman" w:hAnsi="Times New Roman" w:cs="Times New Roman"/>
          <w:b/>
          <w:bCs/>
          <w:shd w:val="clear" w:color="auto" w:fill="FFFFFF"/>
        </w:rPr>
        <w:t xml:space="preserve">2.4.15-16 </w:t>
      </w:r>
      <w:r w:rsidRPr="00176779">
        <w:rPr>
          <w:rFonts w:ascii="Times New Roman" w:hAnsi="Times New Roman" w:cs="Times New Roman"/>
          <w:shd w:val="clear" w:color="auto" w:fill="FFFFFF"/>
        </w:rPr>
        <w:t xml:space="preserve">[Μετάφραση: Ρόδης Ρούφος]  </w:t>
      </w:r>
    </w:p>
    <w:p w:rsidR="00F0651A" w:rsidRPr="00176779" w:rsidRDefault="00F0651A" w:rsidP="00F0651A">
      <w:pPr>
        <w:spacing w:after="0" w:line="360" w:lineRule="auto"/>
        <w:ind w:left="357" w:hanging="357"/>
        <w:rPr>
          <w:rFonts w:ascii="Times New Roman" w:hAnsi="Times New Roman" w:cs="Times New Roman"/>
          <w:shd w:val="clear" w:color="auto" w:fill="FFFFFF"/>
        </w:rPr>
      </w:pPr>
      <w:r w:rsidRPr="00176779">
        <w:rPr>
          <w:rFonts w:ascii="Times New Roman" w:hAnsi="Times New Roman" w:cs="Times New Roman"/>
          <w:shd w:val="clear" w:color="auto" w:fill="FFFFFF"/>
        </w:rPr>
        <w:t xml:space="preserve">       </w:t>
      </w:r>
    </w:p>
    <w:p w:rsidR="00F0651A" w:rsidRPr="00176779" w:rsidRDefault="00F0651A" w:rsidP="00F0651A">
      <w:pPr>
        <w:spacing w:after="0" w:line="360" w:lineRule="auto"/>
        <w:ind w:left="357" w:hanging="357"/>
        <w:rPr>
          <w:rFonts w:ascii="Times New Roman" w:hAnsi="Times New Roman" w:cs="Times New Roman"/>
          <w:shd w:val="clear" w:color="auto" w:fill="FFFFFF"/>
        </w:rPr>
      </w:pPr>
      <w:r w:rsidRPr="00176779">
        <w:rPr>
          <w:rFonts w:ascii="Times New Roman" w:hAnsi="Times New Roman" w:cs="Times New Roman"/>
          <w:shd w:val="clear" w:color="auto" w:fill="FFFFFF"/>
        </w:rPr>
        <w:lastRenderedPageBreak/>
        <w:t xml:space="preserve">      Ο Ξενοφών </w:t>
      </w:r>
      <w:r w:rsidRPr="00176779">
        <w:rPr>
          <w:rFonts w:ascii="Times New Roman" w:hAnsi="Times New Roman" w:cs="Times New Roman"/>
          <w:u w:val="single"/>
          <w:shd w:val="clear" w:color="auto" w:fill="FFFFFF"/>
        </w:rPr>
        <w:t>και στα δύο κείμενα</w:t>
      </w:r>
      <w:r w:rsidRPr="00176779">
        <w:rPr>
          <w:rFonts w:ascii="Times New Roman" w:hAnsi="Times New Roman" w:cs="Times New Roman"/>
          <w:shd w:val="clear" w:color="auto" w:fill="FFFFFF"/>
        </w:rPr>
        <w:t xml:space="preserve"> (πρωτότυπο και μεταφρασμένο) περιγράφει δύο δίκες: τη δίκη του Θηραμένη και τη δίκη των κατοίκων της Ελευσίνας. Να εντοπίσετε τα κοινά σημεία που δικαιολογούν τον  χαρακτηρισμό «παρωδία δίκης» και στις δύο περιπτώσεις.</w:t>
      </w:r>
    </w:p>
    <w:p w:rsidR="00176779" w:rsidRPr="00176779" w:rsidRDefault="00176779" w:rsidP="00176779">
      <w:pPr>
        <w:spacing w:after="0" w:line="360" w:lineRule="auto"/>
        <w:ind w:left="360" w:hanging="360"/>
        <w:rPr>
          <w:rFonts w:ascii="Times New Roman" w:eastAsia="Times New Roman" w:hAnsi="Times New Roman" w:cs="Times New Roman"/>
        </w:rPr>
      </w:pPr>
      <w:r w:rsidRPr="00176779">
        <w:rPr>
          <w:rFonts w:ascii="Times New Roman" w:eastAsia="Times New Roman" w:hAnsi="Times New Roman" w:cs="Times New Roman"/>
          <w:b/>
        </w:rPr>
        <w:t>5.</w:t>
      </w:r>
      <w:r w:rsidRPr="00176779">
        <w:rPr>
          <w:rFonts w:ascii="Times New Roman" w:eastAsia="Times New Roman" w:hAnsi="Times New Roman" w:cs="Times New Roman"/>
        </w:rPr>
        <w:tab/>
        <w:t xml:space="preserve">Να συμπληρώσετε τις παρακάτω περιόδους λόγου της Νέας Ελληνικής με το κατάλληλο </w:t>
      </w:r>
      <w:r w:rsidRPr="00176779">
        <w:rPr>
          <w:rFonts w:ascii="Times New Roman" w:eastAsia="Times New Roman" w:hAnsi="Times New Roman" w:cs="Times New Roman"/>
          <w:b/>
          <w:bCs/>
        </w:rPr>
        <w:t>ομόρριζο</w:t>
      </w:r>
      <w:r w:rsidRPr="00176779">
        <w:rPr>
          <w:rFonts w:ascii="Times New Roman" w:eastAsia="Times New Roman" w:hAnsi="Times New Roman" w:cs="Times New Roman"/>
        </w:rPr>
        <w:t xml:space="preserve"> (απλό ή σύνθετο) της λέξης του κειμένου που σας δίνεται, ώστε να ολοκληρωθεί ορθά το νόημά τους:</w:t>
      </w:r>
    </w:p>
    <w:p w:rsidR="00176779" w:rsidRPr="00176779" w:rsidRDefault="00176779" w:rsidP="00176779">
      <w:pPr>
        <w:numPr>
          <w:ilvl w:val="0"/>
          <w:numId w:val="3"/>
        </w:numPr>
        <w:spacing w:after="0" w:line="360" w:lineRule="auto"/>
        <w:jc w:val="both"/>
        <w:rPr>
          <w:rFonts w:ascii="Times New Roman" w:eastAsia="Times New Roman" w:hAnsi="Times New Roman" w:cs="Times New Roman"/>
        </w:rPr>
      </w:pPr>
      <w:r w:rsidRPr="00176779">
        <w:rPr>
          <w:rFonts w:ascii="Times New Roman" w:eastAsia="Times New Roman" w:hAnsi="Times New Roman" w:cs="Times New Roman"/>
          <w:b/>
          <w:bCs/>
          <w:i/>
          <w:iCs/>
        </w:rPr>
        <w:t>ἐπιτρέψοι</w:t>
      </w:r>
      <w:r w:rsidRPr="00176779">
        <w:rPr>
          <w:rFonts w:ascii="Times New Roman" w:eastAsia="Times New Roman" w:hAnsi="Times New Roman" w:cs="Times New Roman"/>
        </w:rPr>
        <w:t>: Η αίτησή του απορρίφθηκε από την ……………… ως εκπρόθεσμη.</w:t>
      </w:r>
    </w:p>
    <w:p w:rsidR="00176779" w:rsidRPr="00176779" w:rsidRDefault="00176779" w:rsidP="00176779">
      <w:pPr>
        <w:numPr>
          <w:ilvl w:val="0"/>
          <w:numId w:val="3"/>
        </w:numPr>
        <w:spacing w:after="0" w:line="360" w:lineRule="auto"/>
        <w:jc w:val="both"/>
        <w:rPr>
          <w:rFonts w:ascii="Times New Roman" w:eastAsia="Times New Roman" w:hAnsi="Times New Roman" w:cs="Times New Roman"/>
        </w:rPr>
      </w:pPr>
      <w:r w:rsidRPr="00176779">
        <w:rPr>
          <w:rFonts w:ascii="Times New Roman" w:eastAsia="Times New Roman" w:hAnsi="Times New Roman" w:cs="Times New Roman"/>
          <w:b/>
          <w:bCs/>
          <w:i/>
          <w:iCs/>
        </w:rPr>
        <w:t>βιωτόν</w:t>
      </w:r>
      <w:r w:rsidRPr="00176779">
        <w:rPr>
          <w:rFonts w:ascii="Times New Roman" w:eastAsia="Times New Roman" w:hAnsi="Times New Roman" w:cs="Times New Roman"/>
        </w:rPr>
        <w:t>: Η έντονη καταπίεση που δεχόταν του έκανε τη ζωή ……………………….</w:t>
      </w:r>
    </w:p>
    <w:p w:rsidR="00176779" w:rsidRPr="00176779" w:rsidRDefault="00176779" w:rsidP="00176779">
      <w:pPr>
        <w:numPr>
          <w:ilvl w:val="0"/>
          <w:numId w:val="3"/>
        </w:numPr>
        <w:spacing w:after="0" w:line="360" w:lineRule="auto"/>
        <w:jc w:val="both"/>
        <w:rPr>
          <w:rFonts w:ascii="Times New Roman" w:eastAsia="Times New Roman" w:hAnsi="Times New Roman" w:cs="Times New Roman"/>
        </w:rPr>
      </w:pPr>
      <w:r w:rsidRPr="00176779">
        <w:rPr>
          <w:rFonts w:ascii="Times New Roman" w:eastAsia="Times New Roman" w:hAnsi="Times New Roman" w:cs="Times New Roman"/>
          <w:b/>
          <w:bCs/>
          <w:i/>
          <w:iCs/>
        </w:rPr>
        <w:t>διαλεχθείς</w:t>
      </w:r>
      <w:r w:rsidRPr="00176779">
        <w:rPr>
          <w:rFonts w:ascii="Times New Roman" w:eastAsia="Times New Roman" w:hAnsi="Times New Roman" w:cs="Times New Roman"/>
        </w:rPr>
        <w:t>: Η Ποντιακή ……………………. ομιλείται ακόμη και σήμερα.</w:t>
      </w:r>
    </w:p>
    <w:p w:rsidR="00176779" w:rsidRPr="00176779" w:rsidRDefault="00176779" w:rsidP="00176779">
      <w:pPr>
        <w:numPr>
          <w:ilvl w:val="0"/>
          <w:numId w:val="3"/>
        </w:numPr>
        <w:spacing w:after="0" w:line="360" w:lineRule="auto"/>
        <w:jc w:val="both"/>
        <w:rPr>
          <w:rFonts w:ascii="Times New Roman" w:eastAsia="Times New Roman" w:hAnsi="Times New Roman" w:cs="Times New Roman"/>
        </w:rPr>
      </w:pPr>
      <w:r w:rsidRPr="00176779">
        <w:rPr>
          <w:rFonts w:ascii="Times New Roman" w:eastAsia="Times New Roman" w:hAnsi="Times New Roman" w:cs="Times New Roman"/>
          <w:b/>
          <w:bCs/>
          <w:i/>
          <w:iCs/>
        </w:rPr>
        <w:t>φασιν</w:t>
      </w:r>
      <w:r w:rsidRPr="00176779">
        <w:rPr>
          <w:rFonts w:ascii="Times New Roman" w:eastAsia="Times New Roman" w:hAnsi="Times New Roman" w:cs="Times New Roman"/>
        </w:rPr>
        <w:t>:Ο κατηγορούμενος έπεσε σε πολλές …………………… κατά τη διάρκεια της ανάκρισης.</w:t>
      </w:r>
    </w:p>
    <w:p w:rsidR="00176779" w:rsidRDefault="00176779" w:rsidP="00176779">
      <w:pPr>
        <w:numPr>
          <w:ilvl w:val="0"/>
          <w:numId w:val="3"/>
        </w:numPr>
        <w:spacing w:after="0" w:line="360" w:lineRule="auto"/>
        <w:jc w:val="both"/>
        <w:rPr>
          <w:rFonts w:ascii="Times New Roman" w:eastAsia="Times New Roman" w:hAnsi="Times New Roman" w:cs="Times New Roman"/>
        </w:rPr>
      </w:pPr>
      <w:r w:rsidRPr="00176779">
        <w:rPr>
          <w:rFonts w:ascii="Times New Roman" w:hAnsi="Times New Roman" w:cs="Times New Roman"/>
          <w:b/>
          <w:i/>
          <w:iCs/>
        </w:rPr>
        <w:t>συνδοκοῦν</w:t>
      </w:r>
      <w:r w:rsidRPr="00176779">
        <w:rPr>
          <w:rFonts w:ascii="Times New Roman" w:eastAsia="Times New Roman" w:hAnsi="Times New Roman" w:cs="Times New Roman"/>
        </w:rPr>
        <w:t>: Πολλοί μύθοι και πολλές λαϊκές ……………………… επιβιώνουν από την αρχαιότητα μέχρι σήμερα.</w:t>
      </w:r>
    </w:p>
    <w:p w:rsidR="00830B51" w:rsidRDefault="00830B51" w:rsidP="00830B51">
      <w:pPr>
        <w:pStyle w:val="a3"/>
        <w:spacing w:after="0" w:line="360" w:lineRule="auto"/>
        <w:rPr>
          <w:rFonts w:ascii="Calibri" w:eastAsia="Calibri" w:hAnsi="Calibri" w:cs="Times New Roman"/>
          <w:sz w:val="24"/>
          <w:szCs w:val="24"/>
        </w:rPr>
      </w:pPr>
    </w:p>
    <w:p w:rsidR="00830B51" w:rsidRPr="00830B51" w:rsidRDefault="00830B51" w:rsidP="00830B51">
      <w:pPr>
        <w:spacing w:after="0" w:line="360" w:lineRule="auto"/>
        <w:rPr>
          <w:rFonts w:ascii="Times New Roman" w:hAnsi="Times New Roman" w:cs="Times New Roman"/>
        </w:rPr>
      </w:pPr>
      <w:r w:rsidRPr="00830B51">
        <w:rPr>
          <w:rFonts w:ascii="Times New Roman" w:eastAsia="Calibri" w:hAnsi="Times New Roman" w:cs="Times New Roman"/>
        </w:rPr>
        <w:t xml:space="preserve">Να συμπληρώσετε τις παρακάτω περιόδους λόγου της Νέας Ελληνικής με </w:t>
      </w:r>
      <w:r w:rsidRPr="00830B51">
        <w:rPr>
          <w:rFonts w:ascii="Times New Roman" w:eastAsia="Calibri" w:hAnsi="Times New Roman" w:cs="Times New Roman"/>
          <w:b/>
          <w:bCs/>
        </w:rPr>
        <w:t>ομόρριζα</w:t>
      </w:r>
      <w:r w:rsidRPr="00830B51">
        <w:rPr>
          <w:rFonts w:ascii="Times New Roman" w:eastAsia="Calibri" w:hAnsi="Times New Roman" w:cs="Times New Roman"/>
        </w:rPr>
        <w:t xml:space="preserve">(απλά ή σύνθετα) του ρήματος </w:t>
      </w:r>
      <w:r w:rsidRPr="00830B51">
        <w:rPr>
          <w:rFonts w:ascii="Times New Roman" w:eastAsia="Calibri" w:hAnsi="Times New Roman" w:cs="Times New Roman"/>
          <w:b/>
          <w:i/>
          <w:iCs/>
        </w:rPr>
        <w:t>ἀναφεύξοιτο</w:t>
      </w:r>
      <w:r w:rsidRPr="00830B51">
        <w:rPr>
          <w:rFonts w:ascii="Times New Roman" w:eastAsia="Calibri" w:hAnsi="Times New Roman" w:cs="Times New Roman"/>
        </w:rPr>
        <w:t>, ώστε να ολοκληρωθεί ορθά το νόημά τους:</w:t>
      </w:r>
    </w:p>
    <w:p w:rsidR="00830B51" w:rsidRPr="00830B51" w:rsidRDefault="00830B51" w:rsidP="00830B51">
      <w:pPr>
        <w:pStyle w:val="a3"/>
        <w:spacing w:after="0" w:line="360" w:lineRule="auto"/>
        <w:ind w:left="360"/>
        <w:rPr>
          <w:rFonts w:cs="Times New Roman"/>
          <w:sz w:val="22"/>
        </w:rPr>
      </w:pPr>
      <w:r w:rsidRPr="00830B51">
        <w:rPr>
          <w:rFonts w:cs="Times New Roman"/>
          <w:sz w:val="22"/>
        </w:rPr>
        <w:t>•</w:t>
      </w:r>
      <w:r w:rsidRPr="00830B51">
        <w:rPr>
          <w:rFonts w:cs="Times New Roman"/>
          <w:sz w:val="22"/>
        </w:rPr>
        <w:tab/>
        <w:t>Μετά την ήττα του το στράτευμα τράπηκε σε άτακτη …………… .</w:t>
      </w:r>
    </w:p>
    <w:p w:rsidR="00830B51" w:rsidRPr="00830B51" w:rsidRDefault="00830B51" w:rsidP="00830B51">
      <w:pPr>
        <w:pStyle w:val="a3"/>
        <w:spacing w:after="0" w:line="360" w:lineRule="auto"/>
        <w:ind w:hanging="360"/>
        <w:rPr>
          <w:rFonts w:cs="Times New Roman"/>
          <w:sz w:val="22"/>
        </w:rPr>
      </w:pPr>
      <w:r w:rsidRPr="00830B51">
        <w:rPr>
          <w:rFonts w:cs="Times New Roman"/>
          <w:sz w:val="22"/>
        </w:rPr>
        <w:t>•</w:t>
      </w:r>
      <w:r w:rsidRPr="00830B51">
        <w:rPr>
          <w:rFonts w:cs="Times New Roman"/>
          <w:sz w:val="22"/>
        </w:rPr>
        <w:tab/>
        <w:t>Προς ……………… κάθε παρεξήγησης, όλα έγιναν με καλή πρόθεση.</w:t>
      </w:r>
    </w:p>
    <w:p w:rsidR="00830B51" w:rsidRPr="00830B51" w:rsidRDefault="00830B51" w:rsidP="00830B51">
      <w:pPr>
        <w:pStyle w:val="a3"/>
        <w:spacing w:after="0" w:line="360" w:lineRule="auto"/>
        <w:ind w:left="360"/>
        <w:rPr>
          <w:rFonts w:cs="Times New Roman"/>
          <w:sz w:val="22"/>
        </w:rPr>
      </w:pPr>
      <w:r w:rsidRPr="00830B51">
        <w:rPr>
          <w:rFonts w:cs="Times New Roman"/>
          <w:sz w:val="22"/>
        </w:rPr>
        <w:t>•</w:t>
      </w:r>
      <w:r w:rsidRPr="00830B51">
        <w:rPr>
          <w:rFonts w:cs="Times New Roman"/>
          <w:sz w:val="22"/>
        </w:rPr>
        <w:tab/>
        <w:t xml:space="preserve">Η …………………… στο αλκοόλ δεν αποτελεί λύση στα προβλήματα που αντιμετωπίζει. </w:t>
      </w:r>
    </w:p>
    <w:p w:rsidR="00830B51" w:rsidRPr="00830B51" w:rsidRDefault="00830B51" w:rsidP="00830B51">
      <w:pPr>
        <w:pStyle w:val="a3"/>
        <w:spacing w:after="0" w:line="360" w:lineRule="auto"/>
        <w:ind w:hanging="360"/>
        <w:rPr>
          <w:rFonts w:cs="Times New Roman"/>
          <w:sz w:val="22"/>
        </w:rPr>
      </w:pPr>
      <w:r w:rsidRPr="00830B51">
        <w:rPr>
          <w:rFonts w:cs="Times New Roman"/>
          <w:sz w:val="22"/>
        </w:rPr>
        <w:t>•</w:t>
      </w:r>
      <w:r w:rsidRPr="00830B51">
        <w:rPr>
          <w:rFonts w:cs="Times New Roman"/>
          <w:sz w:val="22"/>
        </w:rPr>
        <w:tab/>
        <w:t>Δεν πλήρωνε τους φόρους του, γι’ αυτό θα κατηγορηθεί για ………………………… .</w:t>
      </w:r>
    </w:p>
    <w:p w:rsidR="00830B51" w:rsidRPr="00830B51" w:rsidRDefault="00830B51" w:rsidP="00830B51">
      <w:pPr>
        <w:pStyle w:val="a3"/>
        <w:spacing w:after="0" w:line="360" w:lineRule="auto"/>
        <w:ind w:hanging="360"/>
        <w:rPr>
          <w:rFonts w:cs="Times New Roman"/>
          <w:sz w:val="22"/>
        </w:rPr>
      </w:pPr>
      <w:r w:rsidRPr="00830B51">
        <w:rPr>
          <w:rFonts w:cs="Times New Roman"/>
          <w:sz w:val="22"/>
        </w:rPr>
        <w:t>•</w:t>
      </w:r>
      <w:r w:rsidRPr="00830B51">
        <w:rPr>
          <w:rFonts w:cs="Times New Roman"/>
          <w:sz w:val="22"/>
        </w:rPr>
        <w:tab/>
        <w:t xml:space="preserve">Η περιοχή αποτελεί ………………….. άγριων ζώων και απαγορεύεται το κυνήγι. </w:t>
      </w:r>
    </w:p>
    <w:p w:rsidR="00830B51" w:rsidRPr="00830B51" w:rsidRDefault="00830B51" w:rsidP="00830B51">
      <w:pPr>
        <w:spacing w:after="0" w:line="360" w:lineRule="auto"/>
        <w:ind w:left="720"/>
        <w:jc w:val="both"/>
        <w:rPr>
          <w:rFonts w:ascii="Times New Roman" w:eastAsia="Times New Roman" w:hAnsi="Times New Roman" w:cs="Times New Roman"/>
        </w:rPr>
      </w:pPr>
    </w:p>
    <w:p w:rsidR="006F0D21" w:rsidRPr="006F0D21" w:rsidRDefault="006F0D21" w:rsidP="006F0D21">
      <w:pPr>
        <w:pStyle w:val="a3"/>
        <w:numPr>
          <w:ilvl w:val="0"/>
          <w:numId w:val="5"/>
        </w:numPr>
        <w:spacing w:after="0" w:line="360" w:lineRule="auto"/>
        <w:rPr>
          <w:rFonts w:cs="Times New Roman"/>
          <w:sz w:val="22"/>
        </w:rPr>
      </w:pPr>
      <w:r w:rsidRPr="006F0D21">
        <w:rPr>
          <w:rFonts w:cs="Times New Roman"/>
          <w:sz w:val="22"/>
        </w:rPr>
        <w:t xml:space="preserve">Να αντιστοιχίσετε καθεμία αρχαιοελληνική λέξη της στήλης Α με την </w:t>
      </w:r>
      <w:r w:rsidRPr="006F0D21">
        <w:rPr>
          <w:rFonts w:cs="Times New Roman"/>
          <w:b/>
          <w:bCs/>
          <w:sz w:val="22"/>
        </w:rPr>
        <w:t>ετυμολογικά συγγενή</w:t>
      </w:r>
      <w:r w:rsidRPr="006F0D21">
        <w:rPr>
          <w:rFonts w:cs="Times New Roman"/>
          <w:sz w:val="22"/>
        </w:rPr>
        <w:t xml:space="preserve"> της νεοελληνική λέξη της στήλης Β. Δύο λέξεις στη στήλη Β περισσεύουν.</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8"/>
        <w:gridCol w:w="2660"/>
      </w:tblGrid>
      <w:tr w:rsidR="006F0D21" w:rsidRPr="006F0D21" w:rsidTr="007A0598">
        <w:tc>
          <w:tcPr>
            <w:tcW w:w="2868" w:type="dxa"/>
            <w:tcBorders>
              <w:bottom w:val="single" w:sz="4" w:space="0" w:color="auto"/>
            </w:tcBorders>
          </w:tcPr>
          <w:p w:rsidR="006F0D21" w:rsidRPr="006F0D21" w:rsidRDefault="006F0D21" w:rsidP="007A0598">
            <w:pPr>
              <w:pStyle w:val="a3"/>
              <w:spacing w:after="0" w:line="360" w:lineRule="auto"/>
              <w:ind w:left="0"/>
              <w:jc w:val="center"/>
              <w:rPr>
                <w:rFonts w:cs="Times New Roman"/>
                <w:b/>
                <w:sz w:val="22"/>
              </w:rPr>
            </w:pPr>
            <w:r w:rsidRPr="006F0D21">
              <w:rPr>
                <w:rFonts w:cs="Times New Roman"/>
                <w:b/>
                <w:sz w:val="22"/>
              </w:rPr>
              <w:t>Α</w:t>
            </w:r>
          </w:p>
        </w:tc>
        <w:tc>
          <w:tcPr>
            <w:tcW w:w="2660" w:type="dxa"/>
            <w:tcBorders>
              <w:bottom w:val="single" w:sz="4" w:space="0" w:color="auto"/>
            </w:tcBorders>
          </w:tcPr>
          <w:p w:rsidR="006F0D21" w:rsidRPr="006F0D21" w:rsidRDefault="006F0D21" w:rsidP="007A0598">
            <w:pPr>
              <w:pStyle w:val="a3"/>
              <w:spacing w:after="0" w:line="360" w:lineRule="auto"/>
              <w:ind w:left="0"/>
              <w:jc w:val="center"/>
              <w:rPr>
                <w:rFonts w:cs="Times New Roman"/>
                <w:b/>
                <w:sz w:val="22"/>
              </w:rPr>
            </w:pPr>
            <w:r w:rsidRPr="006F0D21">
              <w:rPr>
                <w:rFonts w:cs="Times New Roman"/>
                <w:b/>
                <w:sz w:val="22"/>
              </w:rPr>
              <w:t>Β</w:t>
            </w:r>
          </w:p>
        </w:tc>
      </w:tr>
      <w:tr w:rsidR="006F0D21" w:rsidRPr="006F0D21" w:rsidTr="007A0598">
        <w:tc>
          <w:tcPr>
            <w:tcW w:w="2868" w:type="dxa"/>
            <w:tcBorders>
              <w:bottom w:val="nil"/>
            </w:tcBorders>
          </w:tcPr>
          <w:p w:rsidR="006F0D21" w:rsidRPr="006F0D21" w:rsidRDefault="006F0D21" w:rsidP="006F0D21">
            <w:pPr>
              <w:pStyle w:val="a3"/>
              <w:numPr>
                <w:ilvl w:val="0"/>
                <w:numId w:val="6"/>
              </w:numPr>
              <w:spacing w:after="0" w:line="360" w:lineRule="auto"/>
              <w:rPr>
                <w:rFonts w:cs="Times New Roman"/>
                <w:b/>
                <w:bCs/>
                <w:i/>
                <w:iCs/>
                <w:sz w:val="22"/>
              </w:rPr>
            </w:pPr>
            <w:bookmarkStart w:id="1" w:name="_Hlk64288648"/>
            <w:r w:rsidRPr="006F0D21">
              <w:rPr>
                <w:rFonts w:cs="Times New Roman"/>
                <w:b/>
                <w:bCs/>
                <w:i/>
                <w:iCs/>
                <w:sz w:val="22"/>
              </w:rPr>
              <w:t>γνοὺς</w:t>
            </w:r>
          </w:p>
        </w:tc>
        <w:tc>
          <w:tcPr>
            <w:tcW w:w="2660" w:type="dxa"/>
            <w:tcBorders>
              <w:bottom w:val="nil"/>
            </w:tcBorders>
          </w:tcPr>
          <w:p w:rsidR="006F0D21" w:rsidRPr="006F0D21" w:rsidRDefault="006F0D21" w:rsidP="007A0598">
            <w:pPr>
              <w:pStyle w:val="a3"/>
              <w:spacing w:after="0" w:line="360" w:lineRule="auto"/>
              <w:ind w:left="0"/>
              <w:rPr>
                <w:rFonts w:cs="Times New Roman"/>
                <w:sz w:val="22"/>
              </w:rPr>
            </w:pPr>
            <w:r w:rsidRPr="006F0D21">
              <w:rPr>
                <w:rFonts w:cs="Times New Roman"/>
                <w:sz w:val="22"/>
              </w:rPr>
              <w:t>α. αγνός</w:t>
            </w:r>
          </w:p>
        </w:tc>
      </w:tr>
      <w:tr w:rsidR="006F0D21" w:rsidRPr="006F0D21" w:rsidTr="007A0598">
        <w:tc>
          <w:tcPr>
            <w:tcW w:w="2868" w:type="dxa"/>
            <w:tcBorders>
              <w:top w:val="nil"/>
              <w:bottom w:val="nil"/>
            </w:tcBorders>
          </w:tcPr>
          <w:p w:rsidR="006F0D21" w:rsidRPr="006F0D21" w:rsidRDefault="006F0D21" w:rsidP="006F0D21">
            <w:pPr>
              <w:pStyle w:val="a3"/>
              <w:numPr>
                <w:ilvl w:val="0"/>
                <w:numId w:val="6"/>
              </w:numPr>
              <w:spacing w:after="0" w:line="360" w:lineRule="auto"/>
              <w:rPr>
                <w:rFonts w:cs="Times New Roman"/>
                <w:b/>
                <w:bCs/>
                <w:i/>
                <w:iCs/>
                <w:sz w:val="22"/>
              </w:rPr>
            </w:pPr>
            <w:r w:rsidRPr="006F0D21">
              <w:rPr>
                <w:rFonts w:cs="Times New Roman"/>
                <w:b/>
                <w:bCs/>
                <w:i/>
                <w:iCs/>
                <w:sz w:val="22"/>
              </w:rPr>
              <w:t>βιωτόν</w:t>
            </w:r>
          </w:p>
        </w:tc>
        <w:tc>
          <w:tcPr>
            <w:tcW w:w="2660" w:type="dxa"/>
            <w:tcBorders>
              <w:top w:val="nil"/>
              <w:bottom w:val="nil"/>
            </w:tcBorders>
          </w:tcPr>
          <w:p w:rsidR="006F0D21" w:rsidRPr="006F0D21" w:rsidRDefault="006F0D21" w:rsidP="007A0598">
            <w:pPr>
              <w:pStyle w:val="a3"/>
              <w:spacing w:after="0" w:line="360" w:lineRule="auto"/>
              <w:ind w:left="0"/>
              <w:rPr>
                <w:rFonts w:cs="Times New Roman"/>
                <w:sz w:val="22"/>
              </w:rPr>
            </w:pPr>
            <w:r w:rsidRPr="006F0D21">
              <w:rPr>
                <w:rFonts w:cs="Times New Roman"/>
                <w:sz w:val="22"/>
              </w:rPr>
              <w:t>β. παράδοξος</w:t>
            </w:r>
          </w:p>
        </w:tc>
      </w:tr>
      <w:tr w:rsidR="006F0D21" w:rsidRPr="006F0D21" w:rsidTr="007A0598">
        <w:tc>
          <w:tcPr>
            <w:tcW w:w="2868" w:type="dxa"/>
            <w:tcBorders>
              <w:top w:val="nil"/>
              <w:bottom w:val="nil"/>
            </w:tcBorders>
          </w:tcPr>
          <w:p w:rsidR="006F0D21" w:rsidRPr="006F0D21" w:rsidRDefault="006F0D21" w:rsidP="006F0D21">
            <w:pPr>
              <w:pStyle w:val="a3"/>
              <w:numPr>
                <w:ilvl w:val="0"/>
                <w:numId w:val="6"/>
              </w:numPr>
              <w:spacing w:after="0" w:line="360" w:lineRule="auto"/>
              <w:rPr>
                <w:rFonts w:cs="Times New Roman"/>
                <w:b/>
                <w:bCs/>
                <w:i/>
                <w:iCs/>
                <w:sz w:val="22"/>
              </w:rPr>
            </w:pPr>
            <w:r w:rsidRPr="006F0D21">
              <w:rPr>
                <w:rFonts w:cs="Times New Roman"/>
                <w:b/>
                <w:bCs/>
                <w:i/>
                <w:iCs/>
                <w:sz w:val="22"/>
              </w:rPr>
              <w:t>φανερῶς</w:t>
            </w:r>
          </w:p>
        </w:tc>
        <w:tc>
          <w:tcPr>
            <w:tcW w:w="2660" w:type="dxa"/>
            <w:tcBorders>
              <w:top w:val="nil"/>
              <w:bottom w:val="nil"/>
            </w:tcBorders>
          </w:tcPr>
          <w:p w:rsidR="006F0D21" w:rsidRPr="006F0D21" w:rsidRDefault="006F0D21" w:rsidP="007A0598">
            <w:pPr>
              <w:pStyle w:val="a3"/>
              <w:spacing w:after="0" w:line="360" w:lineRule="auto"/>
              <w:ind w:left="0"/>
              <w:rPr>
                <w:rFonts w:cs="Times New Roman"/>
                <w:sz w:val="22"/>
              </w:rPr>
            </w:pPr>
            <w:r w:rsidRPr="006F0D21">
              <w:rPr>
                <w:rFonts w:cs="Times New Roman"/>
                <w:sz w:val="22"/>
              </w:rPr>
              <w:t>γ. αμφίβιο</w:t>
            </w:r>
          </w:p>
        </w:tc>
      </w:tr>
      <w:tr w:rsidR="006F0D21" w:rsidRPr="006F0D21" w:rsidTr="007A0598">
        <w:tc>
          <w:tcPr>
            <w:tcW w:w="2868" w:type="dxa"/>
            <w:tcBorders>
              <w:top w:val="nil"/>
              <w:bottom w:val="nil"/>
            </w:tcBorders>
          </w:tcPr>
          <w:p w:rsidR="006F0D21" w:rsidRPr="006F0D21" w:rsidRDefault="006F0D21" w:rsidP="006F0D21">
            <w:pPr>
              <w:pStyle w:val="a3"/>
              <w:numPr>
                <w:ilvl w:val="0"/>
                <w:numId w:val="6"/>
              </w:numPr>
              <w:spacing w:after="0" w:line="360" w:lineRule="auto"/>
              <w:rPr>
                <w:rFonts w:cs="Times New Roman"/>
                <w:b/>
                <w:bCs/>
                <w:i/>
                <w:iCs/>
                <w:sz w:val="22"/>
              </w:rPr>
            </w:pPr>
            <w:r w:rsidRPr="006F0D21">
              <w:rPr>
                <w:rFonts w:cs="Times New Roman"/>
                <w:b/>
                <w:i/>
                <w:iCs/>
                <w:sz w:val="22"/>
              </w:rPr>
              <w:t>συνδοκοῦν</w:t>
            </w:r>
          </w:p>
        </w:tc>
        <w:tc>
          <w:tcPr>
            <w:tcW w:w="2660" w:type="dxa"/>
            <w:tcBorders>
              <w:top w:val="nil"/>
              <w:bottom w:val="nil"/>
            </w:tcBorders>
          </w:tcPr>
          <w:p w:rsidR="006F0D21" w:rsidRPr="006F0D21" w:rsidRDefault="006F0D21" w:rsidP="007A0598">
            <w:pPr>
              <w:pStyle w:val="a3"/>
              <w:spacing w:after="0" w:line="360" w:lineRule="auto"/>
              <w:ind w:left="0"/>
              <w:rPr>
                <w:rFonts w:cs="Times New Roman"/>
                <w:sz w:val="22"/>
              </w:rPr>
            </w:pPr>
            <w:r w:rsidRPr="006F0D21">
              <w:rPr>
                <w:rFonts w:cs="Times New Roman"/>
                <w:sz w:val="22"/>
              </w:rPr>
              <w:t>δ. άγνοια</w:t>
            </w:r>
          </w:p>
        </w:tc>
      </w:tr>
      <w:tr w:rsidR="006F0D21" w:rsidRPr="006F0D21" w:rsidTr="007A0598">
        <w:tc>
          <w:tcPr>
            <w:tcW w:w="2868" w:type="dxa"/>
            <w:tcBorders>
              <w:top w:val="nil"/>
              <w:bottom w:val="nil"/>
            </w:tcBorders>
          </w:tcPr>
          <w:p w:rsidR="006F0D21" w:rsidRPr="006F0D21" w:rsidRDefault="006F0D21" w:rsidP="006F0D21">
            <w:pPr>
              <w:pStyle w:val="a3"/>
              <w:numPr>
                <w:ilvl w:val="0"/>
                <w:numId w:val="6"/>
              </w:numPr>
              <w:spacing w:after="0" w:line="360" w:lineRule="auto"/>
              <w:rPr>
                <w:rFonts w:cs="Times New Roman"/>
                <w:b/>
                <w:bCs/>
                <w:i/>
                <w:iCs/>
                <w:sz w:val="22"/>
              </w:rPr>
            </w:pPr>
            <w:r w:rsidRPr="006F0D21">
              <w:rPr>
                <w:rFonts w:cs="Times New Roman"/>
                <w:b/>
                <w:bCs/>
                <w:i/>
                <w:iCs/>
                <w:sz w:val="22"/>
              </w:rPr>
              <w:t>ἔφη</w:t>
            </w:r>
          </w:p>
        </w:tc>
        <w:tc>
          <w:tcPr>
            <w:tcW w:w="2660" w:type="dxa"/>
            <w:tcBorders>
              <w:top w:val="nil"/>
              <w:bottom w:val="nil"/>
            </w:tcBorders>
          </w:tcPr>
          <w:p w:rsidR="006F0D21" w:rsidRPr="006F0D21" w:rsidRDefault="006F0D21" w:rsidP="007A0598">
            <w:pPr>
              <w:pStyle w:val="a3"/>
              <w:spacing w:after="0" w:line="360" w:lineRule="auto"/>
              <w:ind w:left="0"/>
              <w:rPr>
                <w:rFonts w:cs="Times New Roman"/>
                <w:sz w:val="22"/>
              </w:rPr>
            </w:pPr>
            <w:r w:rsidRPr="006F0D21">
              <w:rPr>
                <w:rFonts w:cs="Times New Roman"/>
                <w:sz w:val="22"/>
              </w:rPr>
              <w:t>ε. δράση</w:t>
            </w:r>
          </w:p>
        </w:tc>
      </w:tr>
      <w:tr w:rsidR="006F0D21" w:rsidRPr="006F0D21" w:rsidTr="007A0598">
        <w:tc>
          <w:tcPr>
            <w:tcW w:w="2868" w:type="dxa"/>
            <w:tcBorders>
              <w:top w:val="nil"/>
              <w:bottom w:val="nil"/>
            </w:tcBorders>
          </w:tcPr>
          <w:p w:rsidR="006F0D21" w:rsidRPr="006F0D21" w:rsidRDefault="006F0D21" w:rsidP="007A0598">
            <w:pPr>
              <w:pStyle w:val="a3"/>
              <w:spacing w:after="0" w:line="360" w:lineRule="auto"/>
              <w:ind w:left="0"/>
              <w:rPr>
                <w:rFonts w:cs="Times New Roman"/>
                <w:sz w:val="22"/>
              </w:rPr>
            </w:pPr>
          </w:p>
        </w:tc>
        <w:tc>
          <w:tcPr>
            <w:tcW w:w="2660" w:type="dxa"/>
            <w:tcBorders>
              <w:top w:val="nil"/>
              <w:bottom w:val="nil"/>
            </w:tcBorders>
          </w:tcPr>
          <w:p w:rsidR="006F0D21" w:rsidRPr="006F0D21" w:rsidRDefault="006F0D21" w:rsidP="007A0598">
            <w:pPr>
              <w:pStyle w:val="a3"/>
              <w:spacing w:after="0" w:line="360" w:lineRule="auto"/>
              <w:ind w:left="0"/>
              <w:rPr>
                <w:rFonts w:cs="Times New Roman"/>
                <w:sz w:val="22"/>
              </w:rPr>
            </w:pPr>
            <w:r w:rsidRPr="006F0D21">
              <w:rPr>
                <w:rFonts w:cs="Times New Roman"/>
                <w:sz w:val="22"/>
              </w:rPr>
              <w:t>ζ. διάφανος</w:t>
            </w:r>
          </w:p>
        </w:tc>
      </w:tr>
      <w:tr w:rsidR="006F0D21" w:rsidRPr="006F0D21" w:rsidTr="007A0598">
        <w:tc>
          <w:tcPr>
            <w:tcW w:w="2868" w:type="dxa"/>
            <w:tcBorders>
              <w:top w:val="nil"/>
            </w:tcBorders>
          </w:tcPr>
          <w:p w:rsidR="006F0D21" w:rsidRPr="006F0D21" w:rsidRDefault="006F0D21" w:rsidP="007A0598">
            <w:pPr>
              <w:pStyle w:val="a3"/>
              <w:spacing w:after="0" w:line="360" w:lineRule="auto"/>
              <w:ind w:left="0"/>
              <w:rPr>
                <w:rFonts w:cs="Times New Roman"/>
                <w:sz w:val="22"/>
              </w:rPr>
            </w:pPr>
          </w:p>
        </w:tc>
        <w:tc>
          <w:tcPr>
            <w:tcW w:w="2660" w:type="dxa"/>
            <w:tcBorders>
              <w:top w:val="nil"/>
            </w:tcBorders>
          </w:tcPr>
          <w:p w:rsidR="006F0D21" w:rsidRPr="006F0D21" w:rsidRDefault="006F0D21" w:rsidP="007A0598">
            <w:pPr>
              <w:pStyle w:val="a3"/>
              <w:spacing w:after="0" w:line="360" w:lineRule="auto"/>
              <w:ind w:left="0"/>
              <w:rPr>
                <w:rFonts w:cs="Times New Roman"/>
                <w:sz w:val="22"/>
              </w:rPr>
            </w:pPr>
            <w:r w:rsidRPr="006F0D21">
              <w:rPr>
                <w:rFonts w:cs="Times New Roman"/>
                <w:sz w:val="22"/>
              </w:rPr>
              <w:t>η. διαφήμιση</w:t>
            </w:r>
          </w:p>
        </w:tc>
      </w:tr>
      <w:bookmarkEnd w:id="1"/>
    </w:tbl>
    <w:p w:rsidR="006F0D21" w:rsidRPr="006F0D21" w:rsidRDefault="006F0D21" w:rsidP="006F0D21">
      <w:pPr>
        <w:spacing w:after="0" w:line="360" w:lineRule="auto"/>
        <w:ind w:left="720"/>
        <w:jc w:val="both"/>
        <w:rPr>
          <w:rFonts w:ascii="Times New Roman" w:eastAsia="Times New Roman" w:hAnsi="Times New Roman" w:cs="Times New Roman"/>
        </w:rPr>
      </w:pPr>
    </w:p>
    <w:p w:rsidR="00176779" w:rsidRPr="00176779" w:rsidRDefault="00176779" w:rsidP="00F0651A">
      <w:pPr>
        <w:spacing w:after="0" w:line="360" w:lineRule="auto"/>
        <w:ind w:left="357" w:hanging="357"/>
        <w:rPr>
          <w:rFonts w:ascii="Times New Roman" w:hAnsi="Times New Roman" w:cs="Times New Roman"/>
          <w:shd w:val="clear" w:color="auto" w:fill="FFFFFF"/>
        </w:rPr>
      </w:pPr>
    </w:p>
    <w:p w:rsidR="009747F5" w:rsidRPr="000C7666" w:rsidRDefault="009747F5" w:rsidP="00176779">
      <w:pPr>
        <w:spacing w:after="0" w:line="360" w:lineRule="auto"/>
        <w:rPr>
          <w:rFonts w:ascii="Times New Roman" w:eastAsia="Calibri" w:hAnsi="Times New Roman" w:cs="Times New Roman"/>
          <w:b/>
          <w:bCs/>
          <w:i/>
          <w:iCs/>
        </w:rPr>
      </w:pPr>
      <w:r w:rsidRPr="000C7666">
        <w:rPr>
          <w:rFonts w:ascii="Times New Roman" w:hAnsi="Times New Roman" w:cs="Times New Roman"/>
          <w:b/>
          <w:shd w:val="clear" w:color="auto" w:fill="FFFFFF"/>
        </w:rPr>
        <w:lastRenderedPageBreak/>
        <w:t>6.</w:t>
      </w:r>
      <w:r w:rsidRPr="000C7666">
        <w:rPr>
          <w:rFonts w:ascii="Times New Roman" w:eastAsia="Calibri" w:hAnsi="Times New Roman" w:cs="Times New Roman"/>
        </w:rPr>
        <w:t xml:space="preserve"> Να μεταφέρετε τους παρακάτω ρηματικούς τύπους</w:t>
      </w:r>
      <w:r w:rsidRPr="000C7666">
        <w:rPr>
          <w:rFonts w:ascii="Times New Roman" w:hAnsi="Times New Roman" w:cs="Times New Roman"/>
        </w:rPr>
        <w:t xml:space="preserve"> </w:t>
      </w:r>
      <w:r w:rsidRPr="000C7666">
        <w:rPr>
          <w:rFonts w:ascii="Times New Roman" w:eastAsia="Calibri" w:hAnsi="Times New Roman" w:cs="Times New Roman"/>
        </w:rPr>
        <w:t xml:space="preserve">στο γ΄ ενικό ευκτικής στον χρόνο και στη φωνή που βρίσκονται: </w:t>
      </w:r>
      <w:r w:rsidRPr="000C7666">
        <w:rPr>
          <w:rFonts w:ascii="Times New Roman" w:hAnsi="Times New Roman" w:cs="Times New Roman"/>
          <w:b/>
          <w:i/>
          <w:iCs/>
        </w:rPr>
        <w:t>ἐπαύσατο</w:t>
      </w:r>
      <w:r w:rsidRPr="000C7666">
        <w:rPr>
          <w:rFonts w:ascii="Times New Roman" w:hAnsi="Times New Roman" w:cs="Times New Roman"/>
          <w:b/>
          <w:iCs/>
        </w:rPr>
        <w:t>,</w:t>
      </w:r>
      <w:r w:rsidRPr="000C7666">
        <w:rPr>
          <w:rFonts w:ascii="Times New Roman" w:hAnsi="Times New Roman" w:cs="Times New Roman"/>
          <w:b/>
          <w:i/>
          <w:iCs/>
        </w:rPr>
        <w:t xml:space="preserve"> ἐγένετο</w:t>
      </w:r>
      <w:r w:rsidRPr="000C7666">
        <w:rPr>
          <w:rFonts w:ascii="Times New Roman" w:hAnsi="Times New Roman" w:cs="Times New Roman"/>
          <w:b/>
          <w:iCs/>
        </w:rPr>
        <w:t>,</w:t>
      </w:r>
      <w:r w:rsidRPr="000C7666">
        <w:rPr>
          <w:rFonts w:ascii="Times New Roman" w:hAnsi="Times New Roman" w:cs="Times New Roman"/>
          <w:b/>
          <w:i/>
          <w:iCs/>
        </w:rPr>
        <w:t xml:space="preserve"> διαλεχθείς</w:t>
      </w:r>
      <w:r w:rsidRPr="000C7666">
        <w:rPr>
          <w:rFonts w:ascii="Times New Roman" w:hAnsi="Times New Roman" w:cs="Times New Roman"/>
          <w:b/>
          <w:iCs/>
        </w:rPr>
        <w:t>,</w:t>
      </w:r>
      <w:r w:rsidRPr="000C7666">
        <w:rPr>
          <w:rFonts w:ascii="Times New Roman" w:hAnsi="Times New Roman" w:cs="Times New Roman"/>
          <w:b/>
          <w:i/>
          <w:iCs/>
        </w:rPr>
        <w:t xml:space="preserve"> ἐκέλευσε</w:t>
      </w:r>
      <w:r w:rsidRPr="000C7666">
        <w:rPr>
          <w:rFonts w:ascii="Times New Roman" w:hAnsi="Times New Roman" w:cs="Times New Roman"/>
          <w:b/>
          <w:iCs/>
        </w:rPr>
        <w:t>,</w:t>
      </w:r>
      <w:r w:rsidRPr="000C7666">
        <w:rPr>
          <w:rFonts w:ascii="Times New Roman" w:hAnsi="Times New Roman" w:cs="Times New Roman"/>
          <w:b/>
          <w:i/>
          <w:iCs/>
        </w:rPr>
        <w:t xml:space="preserve"> εἶπεν</w:t>
      </w:r>
      <w:r w:rsidRPr="000C7666">
        <w:rPr>
          <w:rFonts w:ascii="Times New Roman" w:eastAsia="Calibri" w:hAnsi="Times New Roman" w:cs="Times New Roman"/>
        </w:rPr>
        <w:t>.</w:t>
      </w:r>
      <w:r w:rsidRPr="000C7666">
        <w:rPr>
          <w:rFonts w:ascii="Times New Roman" w:eastAsia="Calibri" w:hAnsi="Times New Roman" w:cs="Times New Roman"/>
          <w:b/>
          <w:bCs/>
          <w:i/>
          <w:iCs/>
        </w:rPr>
        <w:t xml:space="preserve"> </w:t>
      </w:r>
    </w:p>
    <w:p w:rsidR="000C7666" w:rsidRPr="000C7666" w:rsidRDefault="000C7666" w:rsidP="000C7666">
      <w:pPr>
        <w:spacing w:after="0" w:line="360" w:lineRule="auto"/>
        <w:ind w:left="357" w:hanging="357"/>
        <w:rPr>
          <w:rFonts w:ascii="Times New Roman" w:hAnsi="Times New Roman" w:cs="Times New Roman"/>
        </w:rPr>
      </w:pPr>
      <w:r>
        <w:rPr>
          <w:rFonts w:ascii="Times New Roman" w:hAnsi="Times New Roman" w:cs="Times New Roman"/>
          <w:b/>
        </w:rPr>
        <w:t>7.</w:t>
      </w:r>
      <w:r w:rsidR="002F29D8">
        <w:rPr>
          <w:rFonts w:ascii="Times New Roman" w:hAnsi="Times New Roman" w:cs="Times New Roman"/>
          <w:b/>
        </w:rPr>
        <w:t xml:space="preserve"> </w:t>
      </w:r>
      <w:r w:rsidRPr="000C7666">
        <w:rPr>
          <w:rFonts w:ascii="Times New Roman" w:hAnsi="Times New Roman" w:cs="Times New Roman"/>
        </w:rPr>
        <w:t>Να αντιστοιχίσετε το όνομα του κάθε ιστορικού της Στήλης Α με τις ορθές αναφορές  της Στήλης Β.</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4"/>
        <w:gridCol w:w="6047"/>
      </w:tblGrid>
      <w:tr w:rsidR="000C7666" w:rsidRPr="000C7666" w:rsidTr="007A0598">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C7666" w:rsidRPr="000C7666" w:rsidRDefault="000C7666" w:rsidP="007A0598">
            <w:pPr>
              <w:spacing w:line="360" w:lineRule="auto"/>
              <w:jc w:val="center"/>
              <w:rPr>
                <w:rFonts w:ascii="Times New Roman" w:hAnsi="Times New Roman" w:cs="Times New Roman"/>
                <w:b/>
                <w:bCs/>
              </w:rPr>
            </w:pPr>
            <w:r w:rsidRPr="000C7666">
              <w:rPr>
                <w:rFonts w:ascii="Times New Roman" w:hAnsi="Times New Roman" w:cs="Times New Roman"/>
                <w:b/>
                <w:bCs/>
              </w:rPr>
              <w:t>Α</w:t>
            </w:r>
          </w:p>
        </w:tc>
        <w:tc>
          <w:tcPr>
            <w:tcW w:w="6513" w:type="dxa"/>
            <w:tcBorders>
              <w:top w:val="single" w:sz="4" w:space="0" w:color="auto"/>
              <w:left w:val="single" w:sz="4" w:space="0" w:color="auto"/>
              <w:bottom w:val="single" w:sz="4" w:space="0" w:color="auto"/>
              <w:right w:val="single" w:sz="4" w:space="0" w:color="auto"/>
            </w:tcBorders>
            <w:shd w:val="clear" w:color="auto" w:fill="auto"/>
            <w:hideMark/>
          </w:tcPr>
          <w:p w:rsidR="000C7666" w:rsidRPr="000C7666" w:rsidRDefault="000C7666" w:rsidP="007A0598">
            <w:pPr>
              <w:spacing w:line="360" w:lineRule="auto"/>
              <w:jc w:val="center"/>
              <w:rPr>
                <w:rFonts w:ascii="Times New Roman" w:hAnsi="Times New Roman" w:cs="Times New Roman"/>
                <w:b/>
                <w:bCs/>
              </w:rPr>
            </w:pPr>
            <w:r w:rsidRPr="000C7666">
              <w:rPr>
                <w:rFonts w:ascii="Times New Roman" w:hAnsi="Times New Roman" w:cs="Times New Roman"/>
                <w:b/>
                <w:bCs/>
              </w:rPr>
              <w:t>Β</w:t>
            </w:r>
          </w:p>
        </w:tc>
      </w:tr>
      <w:tr w:rsidR="000C7666" w:rsidRPr="000C7666" w:rsidTr="007A0598">
        <w:tc>
          <w:tcPr>
            <w:tcW w:w="2126" w:type="dxa"/>
            <w:tcBorders>
              <w:top w:val="single" w:sz="4" w:space="0" w:color="auto"/>
              <w:left w:val="single" w:sz="4" w:space="0" w:color="auto"/>
              <w:bottom w:val="single" w:sz="4" w:space="0" w:color="auto"/>
              <w:right w:val="single" w:sz="4" w:space="0" w:color="auto"/>
            </w:tcBorders>
            <w:shd w:val="clear" w:color="auto" w:fill="auto"/>
          </w:tcPr>
          <w:p w:rsidR="000C7666" w:rsidRPr="000C7666" w:rsidRDefault="000C7666" w:rsidP="007A0598">
            <w:pPr>
              <w:spacing w:line="360" w:lineRule="auto"/>
              <w:ind w:left="360"/>
              <w:rPr>
                <w:rFonts w:ascii="Times New Roman" w:hAnsi="Times New Roman" w:cs="Times New Roman"/>
              </w:rPr>
            </w:pPr>
          </w:p>
          <w:p w:rsidR="000C7666" w:rsidRPr="000C7666" w:rsidRDefault="000C7666" w:rsidP="000C7666">
            <w:pPr>
              <w:numPr>
                <w:ilvl w:val="0"/>
                <w:numId w:val="4"/>
              </w:numPr>
              <w:spacing w:after="160" w:line="360" w:lineRule="auto"/>
              <w:ind w:left="360"/>
              <w:contextualSpacing/>
              <w:jc w:val="both"/>
              <w:rPr>
                <w:rFonts w:ascii="Times New Roman" w:hAnsi="Times New Roman" w:cs="Times New Roman"/>
              </w:rPr>
            </w:pPr>
            <w:r w:rsidRPr="000C7666">
              <w:rPr>
                <w:rFonts w:ascii="Times New Roman" w:hAnsi="Times New Roman" w:cs="Times New Roman"/>
              </w:rPr>
              <w:t>Ο Θουκυδίδης</w:t>
            </w:r>
          </w:p>
          <w:p w:rsidR="000C7666" w:rsidRPr="000C7666" w:rsidRDefault="000C7666" w:rsidP="000C7666">
            <w:pPr>
              <w:numPr>
                <w:ilvl w:val="0"/>
                <w:numId w:val="4"/>
              </w:numPr>
              <w:spacing w:after="160" w:line="360" w:lineRule="auto"/>
              <w:ind w:left="360"/>
              <w:contextualSpacing/>
              <w:jc w:val="both"/>
              <w:rPr>
                <w:rFonts w:ascii="Times New Roman" w:hAnsi="Times New Roman" w:cs="Times New Roman"/>
              </w:rPr>
            </w:pPr>
            <w:r w:rsidRPr="000C7666">
              <w:rPr>
                <w:rFonts w:ascii="Times New Roman" w:hAnsi="Times New Roman" w:cs="Times New Roman"/>
              </w:rPr>
              <w:t>Ο Ξενοφώντας</w:t>
            </w:r>
          </w:p>
          <w:p w:rsidR="000C7666" w:rsidRPr="000C7666" w:rsidRDefault="000C7666" w:rsidP="007A0598">
            <w:pPr>
              <w:spacing w:line="360" w:lineRule="auto"/>
              <w:rPr>
                <w:rFonts w:ascii="Times New Roman" w:hAnsi="Times New Roman" w:cs="Times New Roman"/>
              </w:rPr>
            </w:pPr>
          </w:p>
        </w:tc>
        <w:tc>
          <w:tcPr>
            <w:tcW w:w="6513" w:type="dxa"/>
            <w:tcBorders>
              <w:top w:val="single" w:sz="4" w:space="0" w:color="auto"/>
              <w:left w:val="single" w:sz="4" w:space="0" w:color="auto"/>
              <w:bottom w:val="single" w:sz="4" w:space="0" w:color="auto"/>
              <w:right w:val="single" w:sz="4" w:space="0" w:color="auto"/>
            </w:tcBorders>
            <w:shd w:val="clear" w:color="auto" w:fill="auto"/>
          </w:tcPr>
          <w:p w:rsidR="000C7666" w:rsidRPr="000C7666" w:rsidRDefault="000C7666" w:rsidP="007A0598">
            <w:pPr>
              <w:spacing w:line="360" w:lineRule="auto"/>
              <w:rPr>
                <w:rFonts w:ascii="Times New Roman" w:hAnsi="Times New Roman" w:cs="Times New Roman"/>
              </w:rPr>
            </w:pPr>
            <w:r w:rsidRPr="000C7666">
              <w:rPr>
                <w:rFonts w:ascii="Times New Roman" w:hAnsi="Times New Roman" w:cs="Times New Roman"/>
              </w:rPr>
              <w:t>α. πίστευε στη μεγάλη αξία του Περικλή.</w:t>
            </w:r>
          </w:p>
          <w:p w:rsidR="000C7666" w:rsidRPr="000C7666" w:rsidRDefault="000C7666" w:rsidP="007A0598">
            <w:pPr>
              <w:spacing w:line="360" w:lineRule="auto"/>
              <w:rPr>
                <w:rFonts w:ascii="Times New Roman" w:hAnsi="Times New Roman" w:cs="Times New Roman"/>
              </w:rPr>
            </w:pPr>
            <w:r w:rsidRPr="000C7666">
              <w:rPr>
                <w:rFonts w:ascii="Times New Roman" w:hAnsi="Times New Roman" w:cs="Times New Roman"/>
              </w:rPr>
              <w:t>β. δέχτηκε επίδραση από τον Αγησίλαο.</w:t>
            </w:r>
          </w:p>
          <w:p w:rsidR="000C7666" w:rsidRPr="000C7666" w:rsidRDefault="000C7666" w:rsidP="007A0598">
            <w:pPr>
              <w:spacing w:line="360" w:lineRule="auto"/>
              <w:rPr>
                <w:rFonts w:ascii="Times New Roman" w:hAnsi="Times New Roman" w:cs="Times New Roman"/>
              </w:rPr>
            </w:pPr>
            <w:r w:rsidRPr="000C7666">
              <w:rPr>
                <w:rFonts w:ascii="Times New Roman" w:hAnsi="Times New Roman" w:cs="Times New Roman"/>
              </w:rPr>
              <w:t>γ. τιμωρήθηκε με εξορία, επειδή δεν μπόρεσε να σώσει την Αμφίπολη, μια πόλη με ιδιαίτερη σημασία για την Αθήνα.</w:t>
            </w:r>
          </w:p>
          <w:p w:rsidR="000C7666" w:rsidRPr="000C7666" w:rsidRDefault="000C7666" w:rsidP="007A0598">
            <w:pPr>
              <w:spacing w:line="360" w:lineRule="auto"/>
              <w:rPr>
                <w:rFonts w:ascii="Times New Roman" w:hAnsi="Times New Roman" w:cs="Times New Roman"/>
              </w:rPr>
            </w:pPr>
            <w:r w:rsidRPr="000C7666">
              <w:rPr>
                <w:rFonts w:ascii="Times New Roman" w:hAnsi="Times New Roman" w:cs="Times New Roman"/>
              </w:rPr>
              <w:t>δ. τιμωρήθηκε με εξορία, επειδή ακολούθησε τον Σπαρτιατικό στρατό στη μάχη της Κορώνειας.</w:t>
            </w:r>
          </w:p>
          <w:p w:rsidR="000C7666" w:rsidRPr="000C7666" w:rsidRDefault="000C7666" w:rsidP="007A0598">
            <w:pPr>
              <w:spacing w:line="360" w:lineRule="auto"/>
              <w:rPr>
                <w:rFonts w:ascii="Times New Roman" w:hAnsi="Times New Roman" w:cs="Times New Roman"/>
              </w:rPr>
            </w:pPr>
            <w:r w:rsidRPr="000C7666">
              <w:rPr>
                <w:rFonts w:ascii="Times New Roman" w:hAnsi="Times New Roman" w:cs="Times New Roman"/>
              </w:rPr>
              <w:t>ε. συμμετείχε σε εκστρατεία εναντίον του Πέρση βασιλιά.</w:t>
            </w:r>
          </w:p>
        </w:tc>
      </w:tr>
    </w:tbl>
    <w:p w:rsidR="000C7666" w:rsidRPr="002F29D8" w:rsidRDefault="000C7666" w:rsidP="000C7666">
      <w:pPr>
        <w:pStyle w:val="a3"/>
        <w:spacing w:after="0" w:line="360" w:lineRule="auto"/>
        <w:ind w:left="360"/>
        <w:jc w:val="right"/>
        <w:rPr>
          <w:rFonts w:cs="Times New Roman"/>
          <w:b/>
          <w:bCs/>
          <w:sz w:val="22"/>
        </w:rPr>
      </w:pPr>
      <w:r w:rsidRPr="002F29D8">
        <w:rPr>
          <w:rFonts w:cs="Times New Roman"/>
          <w:b/>
          <w:bCs/>
          <w:sz w:val="22"/>
        </w:rPr>
        <w:t>Μονάδες 10</w:t>
      </w:r>
    </w:p>
    <w:p w:rsidR="00176779" w:rsidRPr="002F29D8" w:rsidRDefault="00176779" w:rsidP="00176779">
      <w:pPr>
        <w:spacing w:after="0" w:line="360" w:lineRule="auto"/>
        <w:rPr>
          <w:rFonts w:ascii="Times New Roman" w:eastAsia="Calibri" w:hAnsi="Times New Roman" w:cs="Times New Roman"/>
          <w:bCs/>
          <w:iCs/>
        </w:rPr>
      </w:pPr>
    </w:p>
    <w:p w:rsidR="009747F5" w:rsidRPr="002F29D8" w:rsidRDefault="009747F5" w:rsidP="009747F5">
      <w:pPr>
        <w:pStyle w:val="a3"/>
        <w:numPr>
          <w:ilvl w:val="0"/>
          <w:numId w:val="2"/>
        </w:numPr>
        <w:spacing w:after="200" w:line="360" w:lineRule="auto"/>
        <w:rPr>
          <w:rStyle w:val="normaltextrun"/>
          <w:rFonts w:cs="Times New Roman"/>
          <w:sz w:val="22"/>
        </w:rPr>
      </w:pPr>
      <w:r w:rsidRPr="002F29D8">
        <w:rPr>
          <w:rStyle w:val="normaltextrun"/>
          <w:rFonts w:cs="Times New Roman"/>
          <w:color w:val="000000"/>
          <w:sz w:val="22"/>
          <w:shd w:val="clear" w:color="auto" w:fill="FFFFFF"/>
        </w:rPr>
        <w:t>Να χαρακτηρίσετε τις παρακάτω διατυπώσεις ως Σωστές (Σ) ή Λανθασμένες (Λ):  </w:t>
      </w:r>
    </w:p>
    <w:p w:rsidR="009747F5" w:rsidRPr="002F29D8" w:rsidRDefault="009747F5" w:rsidP="009747F5">
      <w:pPr>
        <w:pStyle w:val="a3"/>
        <w:spacing w:after="0" w:line="360" w:lineRule="auto"/>
        <w:ind w:left="714" w:hanging="357"/>
        <w:rPr>
          <w:rFonts w:cs="Times New Roman"/>
          <w:sz w:val="22"/>
        </w:rPr>
      </w:pPr>
    </w:p>
    <w:p w:rsidR="009747F5" w:rsidRPr="002F29D8" w:rsidRDefault="009747F5" w:rsidP="009747F5">
      <w:pPr>
        <w:pStyle w:val="a3"/>
        <w:spacing w:after="0" w:line="360" w:lineRule="auto"/>
        <w:ind w:left="714" w:hanging="357"/>
        <w:rPr>
          <w:rFonts w:cs="Times New Roman"/>
          <w:sz w:val="22"/>
        </w:rPr>
      </w:pPr>
      <w:r w:rsidRPr="002F29D8">
        <w:rPr>
          <w:rFonts w:cs="Times New Roman"/>
          <w:sz w:val="22"/>
        </w:rPr>
        <w:t xml:space="preserve">Ο Ξενοφώντας </w:t>
      </w:r>
    </w:p>
    <w:p w:rsidR="009747F5" w:rsidRPr="002F29D8" w:rsidRDefault="009747F5" w:rsidP="009747F5">
      <w:pPr>
        <w:pStyle w:val="a3"/>
        <w:spacing w:after="0" w:line="360" w:lineRule="auto"/>
        <w:ind w:left="714" w:hanging="357"/>
        <w:rPr>
          <w:rStyle w:val="eop"/>
          <w:rFonts w:cs="Times New Roman"/>
          <w:sz w:val="22"/>
        </w:rPr>
      </w:pPr>
      <w:r w:rsidRPr="002F29D8">
        <w:rPr>
          <w:rFonts w:cs="Times New Roman"/>
          <w:sz w:val="22"/>
        </w:rPr>
        <w:t>α.</w:t>
      </w:r>
      <w:r w:rsidRPr="002F29D8">
        <w:rPr>
          <w:rStyle w:val="eop"/>
          <w:rFonts w:cs="Times New Roman"/>
          <w:sz w:val="22"/>
        </w:rPr>
        <w:t xml:space="preserve"> </w:t>
      </w:r>
      <w:r w:rsidRPr="002F29D8">
        <w:rPr>
          <w:rStyle w:val="eop"/>
          <w:rFonts w:cs="Times New Roman"/>
          <w:sz w:val="22"/>
        </w:rPr>
        <w:tab/>
        <w:t>εξορίστηκε από την Αθήνα, γιατί έλαβε μέρος στην εκστρατεία του Κύρου εναντίον</w:t>
      </w:r>
    </w:p>
    <w:p w:rsidR="009747F5" w:rsidRPr="002F29D8" w:rsidRDefault="009747F5" w:rsidP="009747F5">
      <w:pPr>
        <w:pStyle w:val="a3"/>
        <w:spacing w:after="0" w:line="360" w:lineRule="auto"/>
        <w:ind w:left="714" w:hanging="357"/>
        <w:rPr>
          <w:rStyle w:val="eop"/>
          <w:rFonts w:cs="Times New Roman"/>
          <w:sz w:val="22"/>
        </w:rPr>
      </w:pPr>
      <w:r w:rsidRPr="002F29D8">
        <w:rPr>
          <w:rStyle w:val="eop"/>
          <w:rFonts w:cs="Times New Roman"/>
          <w:sz w:val="22"/>
        </w:rPr>
        <w:t xml:space="preserve">       του Αρταξέρξη Β΄.  </w:t>
      </w:r>
    </w:p>
    <w:p w:rsidR="009747F5" w:rsidRPr="002F29D8" w:rsidRDefault="009747F5" w:rsidP="009747F5">
      <w:pPr>
        <w:pStyle w:val="a3"/>
        <w:spacing w:after="0" w:line="360" w:lineRule="auto"/>
        <w:ind w:left="714" w:hanging="357"/>
        <w:rPr>
          <w:rStyle w:val="eop"/>
          <w:rFonts w:cs="Times New Roman"/>
          <w:sz w:val="22"/>
        </w:rPr>
      </w:pPr>
      <w:r w:rsidRPr="002F29D8">
        <w:rPr>
          <w:rStyle w:val="eop"/>
          <w:rFonts w:cs="Times New Roman"/>
          <w:sz w:val="22"/>
        </w:rPr>
        <w:t xml:space="preserve">β. </w:t>
      </w:r>
      <w:r w:rsidRPr="002F29D8">
        <w:rPr>
          <w:rStyle w:val="eop"/>
          <w:rFonts w:cs="Times New Roman"/>
          <w:sz w:val="22"/>
        </w:rPr>
        <w:tab/>
        <w:t xml:space="preserve">δέχθηκε βαθύτατη επίδραση στην προσωπικότητα και τις ιδέες του από τον Αγησίλαο και τον Σωκράτη. </w:t>
      </w:r>
    </w:p>
    <w:p w:rsidR="009747F5" w:rsidRPr="002F29D8" w:rsidRDefault="009747F5" w:rsidP="009747F5">
      <w:pPr>
        <w:pStyle w:val="a3"/>
        <w:spacing w:after="0" w:line="360" w:lineRule="auto"/>
        <w:ind w:left="714" w:hanging="357"/>
        <w:rPr>
          <w:rStyle w:val="eop"/>
          <w:rFonts w:cs="Times New Roman"/>
          <w:sz w:val="22"/>
        </w:rPr>
      </w:pPr>
      <w:r w:rsidRPr="002F29D8">
        <w:rPr>
          <w:rStyle w:val="eop"/>
          <w:rFonts w:cs="Times New Roman"/>
          <w:sz w:val="22"/>
        </w:rPr>
        <w:t xml:space="preserve">γ. </w:t>
      </w:r>
      <w:r w:rsidRPr="002F29D8">
        <w:rPr>
          <w:rStyle w:val="eop"/>
          <w:rFonts w:cs="Times New Roman"/>
          <w:sz w:val="22"/>
        </w:rPr>
        <w:tab/>
        <w:t xml:space="preserve">καταγράφει μεροληπτικά τις αγριότητες του καθεστώτος των τριάκοντα τυράννων στην Αθήνα. </w:t>
      </w:r>
    </w:p>
    <w:p w:rsidR="009747F5" w:rsidRPr="002F29D8" w:rsidRDefault="009747F5" w:rsidP="009747F5">
      <w:pPr>
        <w:pStyle w:val="a3"/>
        <w:spacing w:after="0" w:line="360" w:lineRule="auto"/>
        <w:ind w:left="714" w:hanging="357"/>
        <w:rPr>
          <w:rStyle w:val="eop"/>
          <w:rFonts w:cs="Times New Roman"/>
          <w:sz w:val="22"/>
        </w:rPr>
      </w:pPr>
      <w:r w:rsidRPr="002F29D8">
        <w:rPr>
          <w:rStyle w:val="eop"/>
          <w:rFonts w:cs="Times New Roman"/>
          <w:sz w:val="22"/>
        </w:rPr>
        <w:t xml:space="preserve">δ. </w:t>
      </w:r>
      <w:r w:rsidRPr="002F29D8">
        <w:rPr>
          <w:rStyle w:val="eop"/>
          <w:rFonts w:cs="Times New Roman"/>
          <w:sz w:val="22"/>
        </w:rPr>
        <w:tab/>
        <w:t xml:space="preserve">κατατάσσεται από τους φιλολόγους της Αλεξανδρινής εποχής </w:t>
      </w:r>
      <w:r w:rsidRPr="002F29D8">
        <w:rPr>
          <w:rFonts w:cs="Times New Roman"/>
          <w:sz w:val="22"/>
        </w:rPr>
        <w:t xml:space="preserve">(3ος-2ος αι. π.Χ.) </w:t>
      </w:r>
      <w:r w:rsidRPr="002F29D8">
        <w:rPr>
          <w:rStyle w:val="eop"/>
          <w:rFonts w:cs="Times New Roman"/>
          <w:sz w:val="22"/>
        </w:rPr>
        <w:t xml:space="preserve">μαζί με τους μεγάλους προκατόχους του, τον Ηρόδοτο και τον Θουκυδίδη. </w:t>
      </w:r>
    </w:p>
    <w:p w:rsidR="009747F5" w:rsidRPr="002F29D8" w:rsidRDefault="009747F5" w:rsidP="009747F5">
      <w:pPr>
        <w:pStyle w:val="a3"/>
        <w:spacing w:after="0" w:line="360" w:lineRule="auto"/>
        <w:ind w:left="714" w:hanging="357"/>
        <w:rPr>
          <w:rStyle w:val="eop"/>
          <w:rFonts w:cs="Times New Roman"/>
          <w:sz w:val="22"/>
        </w:rPr>
      </w:pPr>
      <w:r w:rsidRPr="002F29D8">
        <w:rPr>
          <w:rStyle w:val="eop"/>
          <w:rFonts w:cs="Times New Roman"/>
          <w:sz w:val="22"/>
        </w:rPr>
        <w:t xml:space="preserve">ε. </w:t>
      </w:r>
      <w:r w:rsidRPr="002F29D8">
        <w:rPr>
          <w:rStyle w:val="eop"/>
          <w:rFonts w:cs="Times New Roman"/>
          <w:sz w:val="22"/>
        </w:rPr>
        <w:tab/>
      </w:r>
      <w:r w:rsidRPr="002F29D8">
        <w:rPr>
          <w:rFonts w:cs="Times New Roman"/>
          <w:sz w:val="22"/>
        </w:rPr>
        <w:t xml:space="preserve"> έγραψε τα </w:t>
      </w:r>
      <w:r w:rsidRPr="002F29D8">
        <w:rPr>
          <w:rFonts w:cs="Times New Roman"/>
          <w:i/>
          <w:iCs/>
          <w:sz w:val="22"/>
        </w:rPr>
        <w:t xml:space="preserve">Ἑλληνικὰ </w:t>
      </w:r>
      <w:r w:rsidRPr="002F29D8">
        <w:rPr>
          <w:rFonts w:cs="Times New Roman"/>
          <w:sz w:val="22"/>
        </w:rPr>
        <w:t xml:space="preserve">που </w:t>
      </w:r>
      <w:r w:rsidRPr="002F29D8">
        <w:rPr>
          <w:rStyle w:val="eop"/>
          <w:rFonts w:cs="Times New Roman"/>
          <w:sz w:val="22"/>
        </w:rPr>
        <w:t xml:space="preserve">αποτελούν τη σπουδαιότερη πηγή για τα γεγονότα της περιόδου 411-362 π.Χ. </w:t>
      </w:r>
    </w:p>
    <w:p w:rsidR="002F29D8" w:rsidRPr="002F29D8" w:rsidRDefault="002F29D8" w:rsidP="002F29D8">
      <w:pPr>
        <w:spacing w:line="360" w:lineRule="auto"/>
        <w:ind w:left="357" w:hanging="357"/>
        <w:rPr>
          <w:rFonts w:ascii="Times New Roman" w:hAnsi="Times New Roman" w:cs="Times New Roman"/>
        </w:rPr>
      </w:pPr>
      <w:r w:rsidRPr="002F29D8">
        <w:rPr>
          <w:rFonts w:ascii="Times New Roman" w:hAnsi="Times New Roman" w:cs="Times New Roman"/>
          <w:b/>
        </w:rPr>
        <w:t>9.</w:t>
      </w:r>
      <w:r>
        <w:rPr>
          <w:rFonts w:ascii="Times New Roman" w:hAnsi="Times New Roman" w:cs="Times New Roman"/>
          <w:b/>
        </w:rPr>
        <w:t xml:space="preserve"> </w:t>
      </w:r>
      <w:r w:rsidRPr="002F29D8">
        <w:rPr>
          <w:rFonts w:ascii="Times New Roman" w:hAnsi="Times New Roman" w:cs="Times New Roman"/>
        </w:rPr>
        <w:t xml:space="preserve">Να αντιστοιχίσετε καθεμία από τις φράσεις της στήλης Α του παρακάτω πίνακα με μία φράση από τη στήλη Β που συμπληρώνει ορθά το νόημά της. </w:t>
      </w:r>
    </w:p>
    <w:p w:rsidR="002F29D8" w:rsidRPr="002F29D8" w:rsidRDefault="002F29D8" w:rsidP="002F29D8">
      <w:pPr>
        <w:spacing w:line="360" w:lineRule="auto"/>
        <w:ind w:left="357" w:hanging="357"/>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9"/>
        <w:gridCol w:w="4753"/>
      </w:tblGrid>
      <w:tr w:rsidR="002F29D8" w:rsidRPr="002F29D8" w:rsidTr="007A0598">
        <w:tc>
          <w:tcPr>
            <w:tcW w:w="3604" w:type="dxa"/>
          </w:tcPr>
          <w:p w:rsidR="002F29D8" w:rsidRPr="002F29D8" w:rsidRDefault="002F29D8" w:rsidP="007A0598">
            <w:pPr>
              <w:jc w:val="center"/>
              <w:rPr>
                <w:rFonts w:ascii="Times New Roman" w:hAnsi="Times New Roman" w:cs="Times New Roman"/>
                <w:b/>
                <w:bCs/>
              </w:rPr>
            </w:pPr>
            <w:r w:rsidRPr="002F29D8">
              <w:rPr>
                <w:rFonts w:ascii="Times New Roman" w:hAnsi="Times New Roman" w:cs="Times New Roman"/>
                <w:b/>
                <w:bCs/>
              </w:rPr>
              <w:t>Α</w:t>
            </w:r>
          </w:p>
        </w:tc>
        <w:tc>
          <w:tcPr>
            <w:tcW w:w="5096" w:type="dxa"/>
          </w:tcPr>
          <w:p w:rsidR="002F29D8" w:rsidRPr="002F29D8" w:rsidRDefault="002F29D8" w:rsidP="007A0598">
            <w:pPr>
              <w:jc w:val="center"/>
              <w:rPr>
                <w:rFonts w:ascii="Times New Roman" w:hAnsi="Times New Roman" w:cs="Times New Roman"/>
                <w:b/>
                <w:bCs/>
              </w:rPr>
            </w:pPr>
            <w:r w:rsidRPr="002F29D8">
              <w:rPr>
                <w:rFonts w:ascii="Times New Roman" w:hAnsi="Times New Roman" w:cs="Times New Roman"/>
                <w:b/>
                <w:bCs/>
              </w:rPr>
              <w:t>Β</w:t>
            </w:r>
          </w:p>
        </w:tc>
      </w:tr>
      <w:tr w:rsidR="002F29D8" w:rsidRPr="002F29D8" w:rsidTr="007A0598">
        <w:trPr>
          <w:trHeight w:val="145"/>
        </w:trPr>
        <w:tc>
          <w:tcPr>
            <w:tcW w:w="3604" w:type="dxa"/>
            <w:vMerge w:val="restart"/>
          </w:tcPr>
          <w:p w:rsidR="002F29D8" w:rsidRPr="002F29D8" w:rsidRDefault="002F29D8" w:rsidP="002F29D8">
            <w:pPr>
              <w:numPr>
                <w:ilvl w:val="0"/>
                <w:numId w:val="7"/>
              </w:numPr>
              <w:jc w:val="both"/>
              <w:rPr>
                <w:rFonts w:ascii="Times New Roman" w:hAnsi="Times New Roman" w:cs="Times New Roman"/>
                <w:bCs/>
              </w:rPr>
            </w:pPr>
            <w:r w:rsidRPr="002F29D8">
              <w:rPr>
                <w:rFonts w:ascii="Times New Roman" w:hAnsi="Times New Roman" w:cs="Times New Roman"/>
                <w:bCs/>
              </w:rPr>
              <w:t xml:space="preserve">Ο Ξενοφώντας ακολούθησε τον </w:t>
            </w:r>
            <w:r w:rsidRPr="002F29D8">
              <w:rPr>
                <w:rFonts w:ascii="Times New Roman" w:hAnsi="Times New Roman" w:cs="Times New Roman"/>
                <w:bCs/>
              </w:rPr>
              <w:lastRenderedPageBreak/>
              <w:t xml:space="preserve">Αγησίλαο </w:t>
            </w: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lastRenderedPageBreak/>
              <w:t xml:space="preserve">α. στην εκστρατεία εναντίον του βασιλιά της </w:t>
            </w:r>
            <w:r w:rsidRPr="002F29D8">
              <w:rPr>
                <w:rFonts w:ascii="Times New Roman" w:hAnsi="Times New Roman" w:cs="Times New Roman"/>
              </w:rPr>
              <w:lastRenderedPageBreak/>
              <w:t xml:space="preserve">Περσίας Αρταξέρξη Β΄. </w:t>
            </w:r>
          </w:p>
        </w:tc>
      </w:tr>
      <w:tr w:rsidR="002F29D8" w:rsidRPr="002F29D8" w:rsidTr="007A0598">
        <w:trPr>
          <w:trHeight w:val="144"/>
        </w:trPr>
        <w:tc>
          <w:tcPr>
            <w:tcW w:w="3604" w:type="dxa"/>
            <w:vMerge/>
          </w:tcPr>
          <w:p w:rsidR="002F29D8" w:rsidRPr="002F29D8" w:rsidRDefault="002F29D8" w:rsidP="002F29D8">
            <w:pPr>
              <w:numPr>
                <w:ilvl w:val="0"/>
                <w:numId w:val="7"/>
              </w:numPr>
              <w:jc w:val="both"/>
              <w:rPr>
                <w:rFonts w:ascii="Times New Roman" w:hAnsi="Times New Roman" w:cs="Times New Roman"/>
                <w:bCs/>
              </w:rPr>
            </w:pP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β. στη μάχη των Λεύκτρων. </w:t>
            </w:r>
          </w:p>
        </w:tc>
      </w:tr>
      <w:tr w:rsidR="002F29D8" w:rsidRPr="002F29D8" w:rsidTr="007A0598">
        <w:trPr>
          <w:trHeight w:val="144"/>
        </w:trPr>
        <w:tc>
          <w:tcPr>
            <w:tcW w:w="3604" w:type="dxa"/>
            <w:vMerge/>
          </w:tcPr>
          <w:p w:rsidR="002F29D8" w:rsidRPr="002F29D8" w:rsidRDefault="002F29D8" w:rsidP="002F29D8">
            <w:pPr>
              <w:numPr>
                <w:ilvl w:val="0"/>
                <w:numId w:val="7"/>
              </w:numPr>
              <w:jc w:val="both"/>
              <w:rPr>
                <w:rFonts w:ascii="Times New Roman" w:hAnsi="Times New Roman" w:cs="Times New Roman"/>
                <w:bCs/>
              </w:rPr>
            </w:pP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γ. στη μάχη της Κορώνειας. </w:t>
            </w:r>
          </w:p>
        </w:tc>
      </w:tr>
      <w:tr w:rsidR="002F29D8" w:rsidRPr="002F29D8" w:rsidTr="007A0598">
        <w:trPr>
          <w:trHeight w:val="145"/>
        </w:trPr>
        <w:tc>
          <w:tcPr>
            <w:tcW w:w="3604" w:type="dxa"/>
            <w:vMerge w:val="restart"/>
          </w:tcPr>
          <w:p w:rsidR="002F29D8" w:rsidRPr="002F29D8" w:rsidRDefault="002F29D8" w:rsidP="002F29D8">
            <w:pPr>
              <w:numPr>
                <w:ilvl w:val="0"/>
                <w:numId w:val="7"/>
              </w:numPr>
              <w:spacing w:line="360" w:lineRule="auto"/>
              <w:ind w:left="357" w:hanging="357"/>
              <w:jc w:val="both"/>
              <w:rPr>
                <w:rFonts w:ascii="Times New Roman" w:hAnsi="Times New Roman" w:cs="Times New Roman"/>
                <w:bCs/>
              </w:rPr>
            </w:pPr>
            <w:r w:rsidRPr="002F29D8">
              <w:rPr>
                <w:rFonts w:ascii="Times New Roman" w:hAnsi="Times New Roman" w:cs="Times New Roman"/>
                <w:bCs/>
              </w:rPr>
              <w:t xml:space="preserve">Ο Ξενοφώντας κατά τη διάρκεια της εξορίας του από την Αθήνα </w:t>
            </w: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α. ασχολήθηκε με τη συγγραφή πολλών έργων του. </w:t>
            </w:r>
          </w:p>
        </w:tc>
      </w:tr>
      <w:tr w:rsidR="002F29D8" w:rsidRPr="002F29D8" w:rsidTr="007A0598">
        <w:trPr>
          <w:trHeight w:val="144"/>
        </w:trPr>
        <w:tc>
          <w:tcPr>
            <w:tcW w:w="3604" w:type="dxa"/>
            <w:vMerge/>
          </w:tcPr>
          <w:p w:rsidR="002F29D8" w:rsidRPr="002F29D8" w:rsidRDefault="002F29D8" w:rsidP="002F29D8">
            <w:pPr>
              <w:numPr>
                <w:ilvl w:val="0"/>
                <w:numId w:val="7"/>
              </w:numPr>
              <w:jc w:val="both"/>
              <w:rPr>
                <w:rFonts w:ascii="Times New Roman" w:hAnsi="Times New Roman" w:cs="Times New Roman"/>
                <w:bCs/>
              </w:rPr>
            </w:pP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β. γνωρίστηκε με τον Σωκράτη. </w:t>
            </w:r>
          </w:p>
        </w:tc>
      </w:tr>
      <w:tr w:rsidR="002F29D8" w:rsidRPr="002F29D8" w:rsidTr="007A0598">
        <w:trPr>
          <w:trHeight w:val="144"/>
        </w:trPr>
        <w:tc>
          <w:tcPr>
            <w:tcW w:w="3604" w:type="dxa"/>
            <w:vMerge/>
          </w:tcPr>
          <w:p w:rsidR="002F29D8" w:rsidRPr="002F29D8" w:rsidRDefault="002F29D8" w:rsidP="002F29D8">
            <w:pPr>
              <w:numPr>
                <w:ilvl w:val="0"/>
                <w:numId w:val="7"/>
              </w:numPr>
              <w:jc w:val="both"/>
              <w:rPr>
                <w:rFonts w:ascii="Times New Roman" w:hAnsi="Times New Roman" w:cs="Times New Roman"/>
                <w:bCs/>
              </w:rPr>
            </w:pP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γ. δεν μπόρεσε να συνεχίσει τη συγγραφική του δραστηριότητα. </w:t>
            </w:r>
          </w:p>
        </w:tc>
      </w:tr>
      <w:tr w:rsidR="002F29D8" w:rsidRPr="002F29D8" w:rsidTr="007A0598">
        <w:trPr>
          <w:trHeight w:val="515"/>
        </w:trPr>
        <w:tc>
          <w:tcPr>
            <w:tcW w:w="3604" w:type="dxa"/>
            <w:vMerge w:val="restart"/>
          </w:tcPr>
          <w:p w:rsidR="002F29D8" w:rsidRPr="002F29D8" w:rsidRDefault="002F29D8" w:rsidP="002F29D8">
            <w:pPr>
              <w:numPr>
                <w:ilvl w:val="0"/>
                <w:numId w:val="7"/>
              </w:numPr>
              <w:ind w:left="357" w:hanging="357"/>
              <w:jc w:val="both"/>
              <w:rPr>
                <w:rFonts w:ascii="Times New Roman" w:hAnsi="Times New Roman" w:cs="Times New Roman"/>
                <w:bCs/>
              </w:rPr>
            </w:pPr>
            <w:r w:rsidRPr="002F29D8">
              <w:rPr>
                <w:rFonts w:ascii="Times New Roman" w:hAnsi="Times New Roman" w:cs="Times New Roman"/>
                <w:bCs/>
              </w:rPr>
              <w:t>Δύο ιστορικές μορφές επηρέασαν την προσωπικότητα και τις ιδέες του Ξενοφώντα,</w:t>
            </w: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α. ο Σωκράτης και ο Αγησίλαος.</w:t>
            </w:r>
          </w:p>
        </w:tc>
      </w:tr>
      <w:tr w:rsidR="002F29D8" w:rsidRPr="002F29D8" w:rsidTr="007A0598">
        <w:trPr>
          <w:trHeight w:val="551"/>
        </w:trPr>
        <w:tc>
          <w:tcPr>
            <w:tcW w:w="3604" w:type="dxa"/>
            <w:vMerge/>
          </w:tcPr>
          <w:p w:rsidR="002F29D8" w:rsidRPr="002F29D8" w:rsidRDefault="002F29D8" w:rsidP="002F29D8">
            <w:pPr>
              <w:numPr>
                <w:ilvl w:val="0"/>
                <w:numId w:val="7"/>
              </w:numPr>
              <w:jc w:val="both"/>
              <w:rPr>
                <w:rFonts w:ascii="Times New Roman" w:hAnsi="Times New Roman" w:cs="Times New Roman"/>
                <w:bCs/>
              </w:rPr>
            </w:pP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β. ο Σωκράτης και ο Περικλής. </w:t>
            </w:r>
          </w:p>
        </w:tc>
      </w:tr>
      <w:tr w:rsidR="002F29D8" w:rsidRPr="002F29D8" w:rsidTr="007A0598">
        <w:trPr>
          <w:trHeight w:val="144"/>
        </w:trPr>
        <w:tc>
          <w:tcPr>
            <w:tcW w:w="3604" w:type="dxa"/>
            <w:vMerge/>
          </w:tcPr>
          <w:p w:rsidR="002F29D8" w:rsidRPr="002F29D8" w:rsidRDefault="002F29D8" w:rsidP="002F29D8">
            <w:pPr>
              <w:numPr>
                <w:ilvl w:val="0"/>
                <w:numId w:val="7"/>
              </w:numPr>
              <w:jc w:val="both"/>
              <w:rPr>
                <w:rFonts w:ascii="Times New Roman" w:hAnsi="Times New Roman" w:cs="Times New Roman"/>
                <w:bCs/>
              </w:rPr>
            </w:pP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γ. ο Θουκυδίδης και ο Κύρος. </w:t>
            </w:r>
          </w:p>
        </w:tc>
      </w:tr>
      <w:tr w:rsidR="002F29D8" w:rsidRPr="002F29D8" w:rsidTr="007A0598">
        <w:trPr>
          <w:trHeight w:val="145"/>
        </w:trPr>
        <w:tc>
          <w:tcPr>
            <w:tcW w:w="3604" w:type="dxa"/>
            <w:vMerge w:val="restart"/>
          </w:tcPr>
          <w:p w:rsidR="002F29D8" w:rsidRPr="002F29D8" w:rsidRDefault="002F29D8" w:rsidP="002F29D8">
            <w:pPr>
              <w:numPr>
                <w:ilvl w:val="0"/>
                <w:numId w:val="7"/>
              </w:numPr>
              <w:spacing w:line="360" w:lineRule="auto"/>
              <w:ind w:left="357" w:hanging="357"/>
              <w:jc w:val="both"/>
              <w:rPr>
                <w:rFonts w:ascii="Times New Roman" w:hAnsi="Times New Roman" w:cs="Times New Roman"/>
                <w:bCs/>
              </w:rPr>
            </w:pPr>
            <w:r w:rsidRPr="002F29D8">
              <w:rPr>
                <w:rFonts w:ascii="Times New Roman" w:hAnsi="Times New Roman" w:cs="Times New Roman"/>
                <w:b/>
                <w:bCs/>
              </w:rPr>
              <w:t xml:space="preserve">Δεν </w:t>
            </w:r>
            <w:r w:rsidRPr="002F29D8">
              <w:rPr>
                <w:rFonts w:ascii="Times New Roman" w:hAnsi="Times New Roman" w:cs="Times New Roman"/>
                <w:bCs/>
              </w:rPr>
              <w:t>είναι χαρακτηριστικό του έργου του Ξενοφώντα</w:t>
            </w: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α. η σαφήνεια στην έκφραση. </w:t>
            </w:r>
          </w:p>
        </w:tc>
      </w:tr>
      <w:tr w:rsidR="002F29D8" w:rsidRPr="002F29D8" w:rsidTr="007A0598">
        <w:trPr>
          <w:trHeight w:val="144"/>
        </w:trPr>
        <w:tc>
          <w:tcPr>
            <w:tcW w:w="3604" w:type="dxa"/>
            <w:vMerge/>
          </w:tcPr>
          <w:p w:rsidR="002F29D8" w:rsidRPr="002F29D8" w:rsidRDefault="002F29D8" w:rsidP="002F29D8">
            <w:pPr>
              <w:numPr>
                <w:ilvl w:val="0"/>
                <w:numId w:val="7"/>
              </w:numPr>
              <w:jc w:val="both"/>
              <w:rPr>
                <w:rFonts w:ascii="Times New Roman" w:hAnsi="Times New Roman" w:cs="Times New Roman"/>
                <w:bCs/>
              </w:rPr>
            </w:pP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β. η ακρίβεια της περιγραφής των χώρων.</w:t>
            </w:r>
          </w:p>
        </w:tc>
      </w:tr>
      <w:tr w:rsidR="002F29D8" w:rsidRPr="002F29D8" w:rsidTr="007A0598">
        <w:trPr>
          <w:trHeight w:val="144"/>
        </w:trPr>
        <w:tc>
          <w:tcPr>
            <w:tcW w:w="3604" w:type="dxa"/>
            <w:vMerge/>
          </w:tcPr>
          <w:p w:rsidR="002F29D8" w:rsidRPr="002F29D8" w:rsidRDefault="002F29D8" w:rsidP="002F29D8">
            <w:pPr>
              <w:numPr>
                <w:ilvl w:val="0"/>
                <w:numId w:val="7"/>
              </w:numPr>
              <w:jc w:val="both"/>
              <w:rPr>
                <w:rFonts w:ascii="Times New Roman" w:hAnsi="Times New Roman" w:cs="Times New Roman"/>
                <w:bCs/>
              </w:rPr>
            </w:pP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γ. η παράθεση δημηγοριών. </w:t>
            </w:r>
          </w:p>
        </w:tc>
      </w:tr>
      <w:tr w:rsidR="002F29D8" w:rsidRPr="002F29D8" w:rsidTr="007A0598">
        <w:trPr>
          <w:trHeight w:val="145"/>
        </w:trPr>
        <w:tc>
          <w:tcPr>
            <w:tcW w:w="3604" w:type="dxa"/>
            <w:vMerge w:val="restart"/>
          </w:tcPr>
          <w:p w:rsidR="002F29D8" w:rsidRPr="002F29D8" w:rsidRDefault="002F29D8" w:rsidP="002F29D8">
            <w:pPr>
              <w:numPr>
                <w:ilvl w:val="0"/>
                <w:numId w:val="7"/>
              </w:numPr>
              <w:spacing w:line="360" w:lineRule="auto"/>
              <w:ind w:left="357" w:hanging="357"/>
              <w:jc w:val="both"/>
              <w:rPr>
                <w:rFonts w:ascii="Times New Roman" w:hAnsi="Times New Roman" w:cs="Times New Roman"/>
                <w:bCs/>
              </w:rPr>
            </w:pPr>
            <w:r w:rsidRPr="002F29D8">
              <w:rPr>
                <w:rFonts w:ascii="Times New Roman" w:hAnsi="Times New Roman" w:cs="Times New Roman"/>
                <w:bCs/>
              </w:rPr>
              <w:t xml:space="preserve">Ο Ξενοφώντας χρησιμοποιεί </w:t>
            </w: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α. την </w:t>
            </w:r>
            <w:r w:rsidRPr="002F29D8">
              <w:rPr>
                <w:rFonts w:ascii="Times New Roman" w:hAnsi="Times New Roman" w:cs="Times New Roman"/>
                <w:i/>
                <w:iCs/>
              </w:rPr>
              <w:t>Κοινή</w:t>
            </w:r>
            <w:r w:rsidRPr="002F29D8">
              <w:rPr>
                <w:rFonts w:ascii="Times New Roman" w:hAnsi="Times New Roman" w:cs="Times New Roman"/>
              </w:rPr>
              <w:t xml:space="preserve"> της ελληνιστικής εποχής.</w:t>
            </w:r>
          </w:p>
        </w:tc>
      </w:tr>
      <w:tr w:rsidR="002F29D8" w:rsidRPr="002F29D8" w:rsidTr="007A0598">
        <w:trPr>
          <w:trHeight w:val="144"/>
        </w:trPr>
        <w:tc>
          <w:tcPr>
            <w:tcW w:w="3604" w:type="dxa"/>
            <w:vMerge/>
          </w:tcPr>
          <w:p w:rsidR="002F29D8" w:rsidRPr="002F29D8" w:rsidRDefault="002F29D8" w:rsidP="002F29D8">
            <w:pPr>
              <w:numPr>
                <w:ilvl w:val="0"/>
                <w:numId w:val="7"/>
              </w:numPr>
              <w:jc w:val="both"/>
              <w:rPr>
                <w:rFonts w:ascii="Times New Roman" w:hAnsi="Times New Roman" w:cs="Times New Roman"/>
                <w:bCs/>
              </w:rPr>
            </w:pP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β. το απλοποιημένο αττικό ιδίωμα.</w:t>
            </w:r>
          </w:p>
        </w:tc>
      </w:tr>
      <w:tr w:rsidR="002F29D8" w:rsidRPr="002F29D8" w:rsidTr="007A0598">
        <w:trPr>
          <w:trHeight w:val="144"/>
        </w:trPr>
        <w:tc>
          <w:tcPr>
            <w:tcW w:w="3604" w:type="dxa"/>
            <w:vMerge/>
          </w:tcPr>
          <w:p w:rsidR="002F29D8" w:rsidRPr="002F29D8" w:rsidRDefault="002F29D8" w:rsidP="002F29D8">
            <w:pPr>
              <w:numPr>
                <w:ilvl w:val="0"/>
                <w:numId w:val="7"/>
              </w:numPr>
              <w:jc w:val="both"/>
              <w:rPr>
                <w:rFonts w:ascii="Times New Roman" w:hAnsi="Times New Roman" w:cs="Times New Roman"/>
                <w:bCs/>
              </w:rPr>
            </w:pPr>
          </w:p>
        </w:tc>
        <w:tc>
          <w:tcPr>
            <w:tcW w:w="5096" w:type="dxa"/>
            <w:vAlign w:val="bottom"/>
          </w:tcPr>
          <w:p w:rsidR="002F29D8" w:rsidRPr="002F29D8" w:rsidRDefault="002F29D8" w:rsidP="007A0598">
            <w:pPr>
              <w:spacing w:line="360" w:lineRule="auto"/>
              <w:rPr>
                <w:rFonts w:ascii="Times New Roman" w:hAnsi="Times New Roman" w:cs="Times New Roman"/>
              </w:rPr>
            </w:pPr>
            <w:r w:rsidRPr="002F29D8">
              <w:rPr>
                <w:rFonts w:ascii="Times New Roman" w:hAnsi="Times New Roman" w:cs="Times New Roman"/>
              </w:rPr>
              <w:t xml:space="preserve">γ. τη λεγόμενη «αρχαία αττική» του 5ου αι. π.Χ. </w:t>
            </w:r>
          </w:p>
        </w:tc>
      </w:tr>
    </w:tbl>
    <w:p w:rsidR="002F29D8" w:rsidRPr="002F29D8" w:rsidRDefault="002F29D8" w:rsidP="002F29D8">
      <w:pPr>
        <w:spacing w:after="0" w:line="360" w:lineRule="auto"/>
        <w:jc w:val="right"/>
        <w:rPr>
          <w:rFonts w:ascii="Times New Roman" w:hAnsi="Times New Roman" w:cs="Times New Roman"/>
          <w:b/>
          <w:bCs/>
        </w:rPr>
      </w:pPr>
      <w:r w:rsidRPr="002F29D8">
        <w:rPr>
          <w:rFonts w:ascii="Times New Roman" w:hAnsi="Times New Roman" w:cs="Times New Roman"/>
        </w:rPr>
        <w:t xml:space="preserve">                                                                                                                                      </w:t>
      </w:r>
    </w:p>
    <w:p w:rsidR="002F29D8" w:rsidRPr="009747F5" w:rsidRDefault="002F29D8" w:rsidP="009747F5">
      <w:pPr>
        <w:pStyle w:val="a3"/>
        <w:spacing w:after="0" w:line="360" w:lineRule="auto"/>
        <w:ind w:left="714" w:hanging="357"/>
        <w:rPr>
          <w:rStyle w:val="eop"/>
          <w:rFonts w:cs="Times New Roman"/>
          <w:sz w:val="22"/>
        </w:rPr>
      </w:pPr>
    </w:p>
    <w:p w:rsidR="009747F5" w:rsidRPr="009747F5" w:rsidRDefault="009747F5" w:rsidP="009747F5">
      <w:pPr>
        <w:pStyle w:val="a3"/>
        <w:spacing w:after="0" w:line="360" w:lineRule="auto"/>
        <w:ind w:left="360"/>
        <w:rPr>
          <w:rFonts w:eastAsia="Calibri" w:cs="Times New Roman"/>
          <w:sz w:val="22"/>
        </w:rPr>
      </w:pPr>
    </w:p>
    <w:p w:rsidR="009747F5" w:rsidRPr="009747F5" w:rsidRDefault="009747F5" w:rsidP="00F0651A">
      <w:pPr>
        <w:spacing w:after="0" w:line="360" w:lineRule="auto"/>
        <w:ind w:left="357" w:hanging="357"/>
        <w:rPr>
          <w:rFonts w:ascii="Times New Roman" w:hAnsi="Times New Roman" w:cs="Times New Roman"/>
          <w:b/>
        </w:rPr>
      </w:pPr>
    </w:p>
    <w:p w:rsidR="00F0651A" w:rsidRPr="00E23734" w:rsidRDefault="00F0651A" w:rsidP="00E23734">
      <w:pPr>
        <w:spacing w:after="0"/>
        <w:rPr>
          <w:rFonts w:ascii="Times New Roman" w:hAnsi="Times New Roman" w:cs="Times New Roman"/>
          <w:b/>
          <w:u w:val="single"/>
        </w:rPr>
      </w:pPr>
    </w:p>
    <w:sectPr w:rsidR="00F0651A" w:rsidRPr="00E23734"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7C0D"/>
    <w:multiLevelType w:val="hybridMultilevel"/>
    <w:tmpl w:val="7F347DFE"/>
    <w:lvl w:ilvl="0" w:tplc="BEC0740A">
      <w:start w:val="5"/>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DA60EB6"/>
    <w:multiLevelType w:val="hybridMultilevel"/>
    <w:tmpl w:val="333CD3C6"/>
    <w:lvl w:ilvl="0" w:tplc="E2BA88E0">
      <w:start w:val="8"/>
      <w:numFmt w:val="decimal"/>
      <w:lvlText w:val="%1."/>
      <w:lvlJc w:val="left"/>
      <w:pPr>
        <w:ind w:left="360" w:hanging="360"/>
      </w:pPr>
      <w:rPr>
        <w:rFonts w:hint="default"/>
        <w:b/>
        <w:bCs/>
      </w:rPr>
    </w:lvl>
    <w:lvl w:ilvl="1" w:tplc="6B1CAF62" w:tentative="1">
      <w:start w:val="1"/>
      <w:numFmt w:val="lowerLetter"/>
      <w:lvlText w:val="%2."/>
      <w:lvlJc w:val="left"/>
      <w:pPr>
        <w:ind w:left="1440" w:hanging="360"/>
      </w:pPr>
    </w:lvl>
    <w:lvl w:ilvl="2" w:tplc="B22011F2" w:tentative="1">
      <w:start w:val="1"/>
      <w:numFmt w:val="lowerRoman"/>
      <w:lvlText w:val="%3."/>
      <w:lvlJc w:val="right"/>
      <w:pPr>
        <w:ind w:left="2160" w:hanging="180"/>
      </w:pPr>
    </w:lvl>
    <w:lvl w:ilvl="3" w:tplc="F38E2BBE" w:tentative="1">
      <w:start w:val="1"/>
      <w:numFmt w:val="decimal"/>
      <w:lvlText w:val="%4."/>
      <w:lvlJc w:val="left"/>
      <w:pPr>
        <w:ind w:left="2880" w:hanging="360"/>
      </w:pPr>
    </w:lvl>
    <w:lvl w:ilvl="4" w:tplc="5EE2744A" w:tentative="1">
      <w:start w:val="1"/>
      <w:numFmt w:val="lowerLetter"/>
      <w:lvlText w:val="%5."/>
      <w:lvlJc w:val="left"/>
      <w:pPr>
        <w:ind w:left="3600" w:hanging="360"/>
      </w:pPr>
    </w:lvl>
    <w:lvl w:ilvl="5" w:tplc="C13CD00A" w:tentative="1">
      <w:start w:val="1"/>
      <w:numFmt w:val="lowerRoman"/>
      <w:lvlText w:val="%6."/>
      <w:lvlJc w:val="right"/>
      <w:pPr>
        <w:ind w:left="4320" w:hanging="180"/>
      </w:pPr>
    </w:lvl>
    <w:lvl w:ilvl="6" w:tplc="987EB1F0" w:tentative="1">
      <w:start w:val="1"/>
      <w:numFmt w:val="decimal"/>
      <w:lvlText w:val="%7."/>
      <w:lvlJc w:val="left"/>
      <w:pPr>
        <w:ind w:left="5040" w:hanging="360"/>
      </w:pPr>
    </w:lvl>
    <w:lvl w:ilvl="7" w:tplc="E8A23CCE" w:tentative="1">
      <w:start w:val="1"/>
      <w:numFmt w:val="lowerLetter"/>
      <w:lvlText w:val="%8."/>
      <w:lvlJc w:val="left"/>
      <w:pPr>
        <w:ind w:left="5760" w:hanging="360"/>
      </w:pPr>
    </w:lvl>
    <w:lvl w:ilvl="8" w:tplc="3DAC6B36" w:tentative="1">
      <w:start w:val="1"/>
      <w:numFmt w:val="lowerRoman"/>
      <w:lvlText w:val="%9."/>
      <w:lvlJc w:val="right"/>
      <w:pPr>
        <w:ind w:left="6480" w:hanging="180"/>
      </w:pPr>
    </w:lvl>
  </w:abstractNum>
  <w:abstractNum w:abstractNumId="2">
    <w:nsid w:val="22A96DF1"/>
    <w:multiLevelType w:val="hybridMultilevel"/>
    <w:tmpl w:val="600645D2"/>
    <w:lvl w:ilvl="0" w:tplc="36688306">
      <w:start w:val="1"/>
      <w:numFmt w:val="decimal"/>
      <w:lvlText w:val="%1."/>
      <w:lvlJc w:val="left"/>
      <w:pPr>
        <w:ind w:left="360" w:hanging="360"/>
      </w:pPr>
      <w:rPr>
        <w:b/>
        <w:bCs/>
      </w:rPr>
    </w:lvl>
    <w:lvl w:ilvl="1" w:tplc="12AC8D6A" w:tentative="1">
      <w:start w:val="1"/>
      <w:numFmt w:val="lowerLetter"/>
      <w:lvlText w:val="%2."/>
      <w:lvlJc w:val="left"/>
      <w:pPr>
        <w:ind w:left="1080" w:hanging="360"/>
      </w:pPr>
    </w:lvl>
    <w:lvl w:ilvl="2" w:tplc="A2A6350E" w:tentative="1">
      <w:start w:val="1"/>
      <w:numFmt w:val="lowerRoman"/>
      <w:lvlText w:val="%3."/>
      <w:lvlJc w:val="right"/>
      <w:pPr>
        <w:ind w:left="1800" w:hanging="180"/>
      </w:pPr>
    </w:lvl>
    <w:lvl w:ilvl="3" w:tplc="E2325A0C" w:tentative="1">
      <w:start w:val="1"/>
      <w:numFmt w:val="decimal"/>
      <w:lvlText w:val="%4."/>
      <w:lvlJc w:val="left"/>
      <w:pPr>
        <w:ind w:left="2520" w:hanging="360"/>
      </w:pPr>
    </w:lvl>
    <w:lvl w:ilvl="4" w:tplc="102EF79E" w:tentative="1">
      <w:start w:val="1"/>
      <w:numFmt w:val="lowerLetter"/>
      <w:lvlText w:val="%5."/>
      <w:lvlJc w:val="left"/>
      <w:pPr>
        <w:ind w:left="3240" w:hanging="360"/>
      </w:pPr>
    </w:lvl>
    <w:lvl w:ilvl="5" w:tplc="F5EE4A42" w:tentative="1">
      <w:start w:val="1"/>
      <w:numFmt w:val="lowerRoman"/>
      <w:lvlText w:val="%6."/>
      <w:lvlJc w:val="right"/>
      <w:pPr>
        <w:ind w:left="3960" w:hanging="180"/>
      </w:pPr>
    </w:lvl>
    <w:lvl w:ilvl="6" w:tplc="1A56947C" w:tentative="1">
      <w:start w:val="1"/>
      <w:numFmt w:val="decimal"/>
      <w:lvlText w:val="%7."/>
      <w:lvlJc w:val="left"/>
      <w:pPr>
        <w:ind w:left="4680" w:hanging="360"/>
      </w:pPr>
    </w:lvl>
    <w:lvl w:ilvl="7" w:tplc="F8CE88BA" w:tentative="1">
      <w:start w:val="1"/>
      <w:numFmt w:val="lowerLetter"/>
      <w:lvlText w:val="%8."/>
      <w:lvlJc w:val="left"/>
      <w:pPr>
        <w:ind w:left="5400" w:hanging="360"/>
      </w:pPr>
    </w:lvl>
    <w:lvl w:ilvl="8" w:tplc="B2666916" w:tentative="1">
      <w:start w:val="1"/>
      <w:numFmt w:val="lowerRoman"/>
      <w:lvlText w:val="%9."/>
      <w:lvlJc w:val="right"/>
      <w:pPr>
        <w:ind w:left="6120" w:hanging="180"/>
      </w:pPr>
    </w:lvl>
  </w:abstractNum>
  <w:abstractNum w:abstractNumId="3">
    <w:nsid w:val="2CFE5A87"/>
    <w:multiLevelType w:val="hybridMultilevel"/>
    <w:tmpl w:val="E5E2B980"/>
    <w:lvl w:ilvl="0" w:tplc="66809F28">
      <w:start w:val="1"/>
      <w:numFmt w:val="decimal"/>
      <w:lvlText w:val="%1."/>
      <w:lvlJc w:val="left"/>
      <w:pPr>
        <w:ind w:left="720" w:hanging="360"/>
      </w:pPr>
      <w:rPr>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40B1915"/>
    <w:multiLevelType w:val="hybridMultilevel"/>
    <w:tmpl w:val="05106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BFE64EC"/>
    <w:multiLevelType w:val="hybridMultilevel"/>
    <w:tmpl w:val="0C36F1BC"/>
    <w:lvl w:ilvl="0" w:tplc="E43EA554">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34B4869"/>
    <w:multiLevelType w:val="hybridMultilevel"/>
    <w:tmpl w:val="465CA87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1"/>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3734"/>
    <w:rsid w:val="000C7666"/>
    <w:rsid w:val="00176779"/>
    <w:rsid w:val="002F29D8"/>
    <w:rsid w:val="006F0D21"/>
    <w:rsid w:val="0075734A"/>
    <w:rsid w:val="00830B51"/>
    <w:rsid w:val="00875233"/>
    <w:rsid w:val="009747F5"/>
    <w:rsid w:val="00DF0BD0"/>
    <w:rsid w:val="00E23734"/>
    <w:rsid w:val="00E92CBB"/>
    <w:rsid w:val="00F065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7F5"/>
    <w:pPr>
      <w:spacing w:after="160"/>
      <w:ind w:left="720"/>
      <w:contextualSpacing/>
      <w:jc w:val="both"/>
    </w:pPr>
    <w:rPr>
      <w:rFonts w:ascii="Times New Roman" w:hAnsi="Times New Roman"/>
      <w:sz w:val="28"/>
    </w:rPr>
  </w:style>
  <w:style w:type="character" w:customStyle="1" w:styleId="normaltextrun">
    <w:name w:val="normaltextrun"/>
    <w:basedOn w:val="a0"/>
    <w:rsid w:val="009747F5"/>
  </w:style>
  <w:style w:type="character" w:customStyle="1" w:styleId="eop">
    <w:name w:val="eop"/>
    <w:basedOn w:val="a0"/>
    <w:rsid w:val="009747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986</Words>
  <Characters>5328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10</cp:revision>
  <dcterms:created xsi:type="dcterms:W3CDTF">2026-01-05T15:52:00Z</dcterms:created>
  <dcterms:modified xsi:type="dcterms:W3CDTF">2026-01-05T16:10:00Z</dcterms:modified>
</cp:coreProperties>
</file>