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49A" w:rsidRDefault="009F049A" w:rsidP="009F049A">
      <w:pPr>
        <w:spacing w:after="0" w:line="360" w:lineRule="auto"/>
        <w:rPr>
          <w:b/>
        </w:rPr>
      </w:pPr>
      <w:r>
        <w:rPr>
          <w:b/>
        </w:rPr>
        <w:t>ΕΛΛΗΝΙΚΗ ΓΛΩΣΣΑ (ΝΕΟΕΛΛΗΝΙΚΗ ΓΛΩΣΣΑ ΚΑΙ ΛΟΓΟΤΕΧΝΙΑ)</w:t>
      </w:r>
    </w:p>
    <w:p w:rsidR="00A46C6F" w:rsidRPr="009F049A" w:rsidRDefault="005E212D" w:rsidP="009F049A">
      <w:pPr>
        <w:spacing w:after="0" w:line="360" w:lineRule="auto"/>
        <w:rPr>
          <w:b/>
        </w:rPr>
      </w:pPr>
      <w:r>
        <w:rPr>
          <w:b/>
        </w:rPr>
        <w:t>Α΄ ΤΑΞΗ</w:t>
      </w:r>
      <w:r w:rsidR="009F049A">
        <w:rPr>
          <w:b/>
        </w:rPr>
        <w:t xml:space="preserve"> ΗΜΕΡΗΣΙΟΥ ΚΑΙ ΕΣΠΕΡΙΝΟΥ ΓΕΛ </w:t>
      </w:r>
    </w:p>
    <w:p w:rsidR="00A859EC" w:rsidRPr="004E5581" w:rsidRDefault="00A859EC" w:rsidP="00A859EC">
      <w:pPr>
        <w:shd w:val="clear" w:color="auto" w:fill="FFFFFF" w:themeFill="background1"/>
        <w:spacing w:after="0" w:line="360" w:lineRule="auto"/>
        <w:jc w:val="both"/>
        <w:rPr>
          <w:rFonts w:cstheme="minorHAnsi"/>
          <w:b/>
        </w:rPr>
      </w:pPr>
    </w:p>
    <w:p w:rsidR="00983BA4" w:rsidRPr="004E5581" w:rsidRDefault="00A859EC" w:rsidP="00B5486C">
      <w:pPr>
        <w:shd w:val="clear" w:color="auto" w:fill="FFFFFF" w:themeFill="background1"/>
        <w:spacing w:after="0" w:line="360" w:lineRule="auto"/>
        <w:jc w:val="both"/>
        <w:rPr>
          <w:b/>
          <w:bCs/>
        </w:rPr>
      </w:pPr>
      <w:r w:rsidRPr="004E5581">
        <w:rPr>
          <w:rFonts w:cstheme="minorHAnsi"/>
          <w:b/>
        </w:rPr>
        <w:t>Κείμενο</w:t>
      </w:r>
      <w:r w:rsidR="00407685" w:rsidRPr="004E5581">
        <w:rPr>
          <w:b/>
          <w:bCs/>
        </w:rPr>
        <w:t>1</w:t>
      </w:r>
    </w:p>
    <w:p w:rsidR="00C076BC" w:rsidRPr="004E5581" w:rsidRDefault="00C076BC" w:rsidP="00C076BC">
      <w:pPr>
        <w:shd w:val="clear" w:color="auto" w:fill="FFFFFF" w:themeFill="background1"/>
        <w:spacing w:after="0" w:line="360" w:lineRule="auto"/>
        <w:jc w:val="center"/>
        <w:rPr>
          <w:b/>
          <w:bCs/>
        </w:rPr>
      </w:pPr>
      <w:r w:rsidRPr="004E5581">
        <w:rPr>
          <w:b/>
          <w:bCs/>
        </w:rPr>
        <w:t>Η ενδυμασία και η σημασία της για τον άνθρωπο</w:t>
      </w:r>
    </w:p>
    <w:p w:rsidR="005B0360" w:rsidRPr="004E5581" w:rsidRDefault="005B0360" w:rsidP="00276793">
      <w:pPr>
        <w:spacing w:after="0" w:line="360" w:lineRule="auto"/>
        <w:jc w:val="both"/>
        <w:rPr>
          <w:i/>
          <w:iCs/>
          <w:sz w:val="20"/>
          <w:szCs w:val="20"/>
        </w:rPr>
      </w:pPr>
      <w:r w:rsidRPr="004E5581">
        <w:rPr>
          <w:i/>
          <w:iCs/>
          <w:sz w:val="20"/>
          <w:szCs w:val="20"/>
        </w:rPr>
        <w:t xml:space="preserve">Το </w:t>
      </w:r>
      <w:r w:rsidR="00276793" w:rsidRPr="004E5581">
        <w:rPr>
          <w:i/>
          <w:iCs/>
          <w:sz w:val="20"/>
          <w:szCs w:val="20"/>
        </w:rPr>
        <w:t xml:space="preserve">παρακάτω </w:t>
      </w:r>
      <w:r w:rsidRPr="004E5581">
        <w:rPr>
          <w:i/>
          <w:iCs/>
          <w:sz w:val="20"/>
          <w:szCs w:val="20"/>
        </w:rPr>
        <w:t>κείμ</w:t>
      </w:r>
      <w:r w:rsidR="002A1364" w:rsidRPr="004E5581">
        <w:rPr>
          <w:i/>
          <w:iCs/>
          <w:sz w:val="20"/>
          <w:szCs w:val="20"/>
        </w:rPr>
        <w:t xml:space="preserve">ενο έχει αντληθεί από το σχολικό βιβλίοτης </w:t>
      </w:r>
      <w:r w:rsidR="00276793" w:rsidRPr="004E5581">
        <w:rPr>
          <w:i/>
          <w:iCs/>
          <w:sz w:val="20"/>
          <w:szCs w:val="20"/>
        </w:rPr>
        <w:t>Οικιακή</w:t>
      </w:r>
      <w:r w:rsidR="002A1364" w:rsidRPr="004E5581">
        <w:rPr>
          <w:i/>
          <w:iCs/>
          <w:sz w:val="20"/>
          <w:szCs w:val="20"/>
        </w:rPr>
        <w:t>ς</w:t>
      </w:r>
      <w:r w:rsidR="00276793" w:rsidRPr="004E5581">
        <w:rPr>
          <w:i/>
          <w:iCs/>
          <w:sz w:val="20"/>
          <w:szCs w:val="20"/>
        </w:rPr>
        <w:t xml:space="preserve"> Οικονομία</w:t>
      </w:r>
      <w:r w:rsidR="002A1364" w:rsidRPr="004E5581">
        <w:rPr>
          <w:i/>
          <w:iCs/>
          <w:sz w:val="20"/>
          <w:szCs w:val="20"/>
        </w:rPr>
        <w:t>ς</w:t>
      </w:r>
      <w:r w:rsidR="00276793" w:rsidRPr="004E5581">
        <w:rPr>
          <w:i/>
          <w:iCs/>
          <w:sz w:val="20"/>
          <w:szCs w:val="20"/>
        </w:rPr>
        <w:t xml:space="preserve"> Γυμνασίου </w:t>
      </w:r>
      <w:r w:rsidRPr="004E5581">
        <w:rPr>
          <w:i/>
          <w:iCs/>
          <w:sz w:val="20"/>
          <w:szCs w:val="20"/>
        </w:rPr>
        <w:t>(2012)</w:t>
      </w:r>
      <w:r w:rsidR="00276793" w:rsidRPr="004E5581">
        <w:rPr>
          <w:i/>
          <w:iCs/>
          <w:sz w:val="20"/>
          <w:szCs w:val="20"/>
        </w:rPr>
        <w:t>,</w:t>
      </w:r>
      <w:r w:rsidRPr="004E5581">
        <w:rPr>
          <w:i/>
          <w:iCs/>
          <w:sz w:val="20"/>
          <w:szCs w:val="20"/>
        </w:rPr>
        <w:t xml:space="preserve"> με τίτλο Η ενδυμασία και η σημασία της για τον άνθρωπο, </w:t>
      </w:r>
      <w:r w:rsidR="00276793" w:rsidRPr="004E5581">
        <w:rPr>
          <w:i/>
          <w:iCs/>
          <w:sz w:val="20"/>
          <w:szCs w:val="20"/>
        </w:rPr>
        <w:t xml:space="preserve">σσ. </w:t>
      </w:r>
      <w:r w:rsidRPr="004E5581">
        <w:rPr>
          <w:i/>
          <w:iCs/>
          <w:sz w:val="20"/>
          <w:szCs w:val="20"/>
        </w:rPr>
        <w:t>90-91. Υπ. ΠΔΒΜΘ</w:t>
      </w:r>
      <w:r w:rsidR="00276793" w:rsidRPr="004E5581">
        <w:rPr>
          <w:i/>
          <w:iCs/>
          <w:sz w:val="20"/>
          <w:szCs w:val="20"/>
        </w:rPr>
        <w:t xml:space="preserve">, </w:t>
      </w:r>
      <w:r w:rsidRPr="004E5581">
        <w:rPr>
          <w:i/>
          <w:iCs/>
          <w:sz w:val="20"/>
          <w:szCs w:val="20"/>
        </w:rPr>
        <w:t xml:space="preserve">«Διόφαντος» ΙΤΥ και Εκδ. (διασκευή). </w:t>
      </w:r>
    </w:p>
    <w:p w:rsidR="00276793" w:rsidRPr="004E5581" w:rsidRDefault="00276793" w:rsidP="00276793">
      <w:pPr>
        <w:spacing w:after="0" w:line="360" w:lineRule="auto"/>
        <w:jc w:val="both"/>
        <w:rPr>
          <w:i/>
          <w:iCs/>
          <w:sz w:val="20"/>
          <w:szCs w:val="20"/>
        </w:rPr>
      </w:pPr>
    </w:p>
    <w:p w:rsidR="00C076BC" w:rsidRPr="004E5581" w:rsidRDefault="00C076BC" w:rsidP="00CF18D7">
      <w:pPr>
        <w:spacing w:after="0" w:line="360" w:lineRule="auto"/>
        <w:jc w:val="both"/>
      </w:pPr>
      <w:r w:rsidRPr="004E5581">
        <w:t xml:space="preserve">Η ενδυμασία αποτελείται από κάθε τι με το οποίο ο άνθρωπος καλύπτει και στολίζει το σώμα του. Περιλαμβάνει δηλαδή τα ρούχα και τα συμπληρώματά τους (αξεσουάρ), όπως είναι τα παπούτσια, οι τσάντες, τα καπέλα, τα γάντια και άλλα. Σ’ αυτήν περιλαμβάνονται επίσης τα κοσμήματα, το μακιγιάζ, ακόμα και το χτένισμα. </w:t>
      </w:r>
    </w:p>
    <w:p w:rsidR="00C076BC" w:rsidRPr="004E5581" w:rsidRDefault="00C076BC" w:rsidP="00C076BC">
      <w:pPr>
        <w:spacing w:after="0" w:line="360" w:lineRule="auto"/>
        <w:ind w:firstLine="720"/>
        <w:jc w:val="both"/>
      </w:pPr>
      <w:r w:rsidRPr="004E5581">
        <w:t xml:space="preserve">Η ενδυμασία έχει πολύ μεγάλη σημασία στη ζωή του ανθρώπου. Καταρχάς, είναι απαραίτητη για την υγεία, γιατί προστατεύει το σώμα από τις άσχημες καιρικές συνθήκες. Όμως, συνδέεται και με τον χαρακτήρα του ανθρώπου. Καθένας διαλέγει τον τρόπο με τον οποίο ντύνεται ανάλογα με την προσωπικότητά του. Ακόμη, υπάρχει αλληλεπίδραση μεταξύ ενδυμασίας και ανθρώπινης συμπεριφοράς. Γι’ αυτό, όταν κάποιος θέλει να κάνει μια σημαντική αλλαγή στη ζωή του, φροντίζει να αλλάξει το ντύσιμό του προς το καλύτερο. Εκφράζει μ’ αυτόν τον τρόπο τη διάθεσή του για αλλαγή και βελτίωση του εαυτού του. Εξάλλου, όταν κάποιος είναι ωραία ντυμένος, νιώθει μεγαλύτερη αυτοπεποίθηση, γεγονός που αντανακλάται στη συμπεριφορά του. Τέλος, τα χρώματα που διαλέγει ο άνθρωπος για το ντύσιμό του όχι μόνο αποκαλύπτουν την προσωπικότητά του, αλλά επιδρούν και στη διάθεσή του. </w:t>
      </w:r>
    </w:p>
    <w:p w:rsidR="00C076BC" w:rsidRPr="004E5581" w:rsidRDefault="00C076BC" w:rsidP="00C076BC">
      <w:pPr>
        <w:spacing w:after="0" w:line="360" w:lineRule="auto"/>
        <w:ind w:firstLine="720"/>
        <w:jc w:val="both"/>
      </w:pPr>
      <w:r w:rsidRPr="004E5581">
        <w:t xml:space="preserve">Η ενδυμασία μπορεί να δηλώνει την κοινωνική τάξη ενός ανθρώπου και τον ρόλο του μέσα σ’ αυτήν (π.χ. οι ειδικές βασιλικές ενδυμασίες), κάτι που συνέβαινε ιδιαίτερα στο παρελθόν. Επιπλέον, φανερώνει το φύλο του ανθρώπου. Για παράδειγμα, στον δυτικό πολιτισμό το φόρεμα αποτελούσε το χαρακτηριστικό γυναικείο ρούχο και τα παντελόνια το αντίστοιχο αντρικό. Η ενδυμασία μπορεί, επίσης, να δείχνει την ηλικία, όπως συνέβαινε με τα κοντά παντελόνια που παλαιότερα τα φορούσαν μόνο τα μικρά αγόρια. Σε ορισμένες περιπτώσεις τα ρούχα, ιδίως οι στολές, φανερώνουν το επάγγελμα ενός ατόμου. Άλλες φορές, η ενδυμασία δηλώνει την εθνικότητα (π.χ. οι χαρακτηριστικές εθνικές ενδυμασίες), τη θρησκεία (π.χ. το μαντήλι που καλύπτει συχνά το πρόσωπο των μουσουλμάνων γυναικών) ή την ιδεολογία του ανθρώπου (π.χ. το ντύσιμο των χίπις). </w:t>
      </w:r>
    </w:p>
    <w:p w:rsidR="00C076BC" w:rsidRPr="004E5581" w:rsidRDefault="00C076BC" w:rsidP="00C076BC">
      <w:pPr>
        <w:spacing w:after="0" w:line="360" w:lineRule="auto"/>
        <w:ind w:firstLine="720"/>
        <w:jc w:val="both"/>
      </w:pPr>
      <w:r w:rsidRPr="004E5581">
        <w:t xml:space="preserve">Ένα ιδιαίτερο χαρακτηριστικό της ενδυμασίας αποτελεί η μόδα. Μόδα είναι οι αλλαγές στον τρόπο ντυσίματος που χαρακτηρίζουν μια χρονική περίοδο. </w:t>
      </w:r>
      <w:r w:rsidR="00083B37" w:rsidRPr="004E5581">
        <w:t>Οι</w:t>
      </w:r>
      <w:r w:rsidRPr="004E5581">
        <w:t xml:space="preserve"> αλλαγές της μόδας εξαρτώνται από τις κοινωνικές και οικονομικές συνθήκες, από τις αισθητικές αντιλήψεις κάθε περιόδου, καθώς και </w:t>
      </w:r>
      <w:r w:rsidRPr="004E5581">
        <w:lastRenderedPageBreak/>
        <w:t xml:space="preserve">από την εξέλιξη της τεχνολογίας. Σήμερα η μόδα καθορίζεται κυρίως από τις επιχειρήσεις που ασχολούνται με την ενδυμασία. </w:t>
      </w:r>
    </w:p>
    <w:p w:rsidR="00083B37" w:rsidRPr="004E5581" w:rsidRDefault="00C076BC" w:rsidP="00C076BC">
      <w:pPr>
        <w:spacing w:after="0" w:line="360" w:lineRule="auto"/>
        <w:ind w:firstLine="720"/>
        <w:jc w:val="both"/>
      </w:pPr>
      <w:r w:rsidRPr="004E5581">
        <w:t xml:space="preserve">Σε γενικές γραμμές, η ενδυμασία αποτελεί ένα είδος κώδικα επικοινωνίας. Είναι μια σιωπηλή γλώσσα που φανερώνει πολλά, όχι μόνο για τα άτομα, αλλά και για το κοινωνικό σύνολο και το πολιτισμικό περιβάλλον στο οποίο αυτά ζουν. </w:t>
      </w:r>
    </w:p>
    <w:p w:rsidR="00C076BC" w:rsidRPr="004E5581" w:rsidRDefault="00C076BC" w:rsidP="00C076BC">
      <w:pPr>
        <w:spacing w:after="0" w:line="360" w:lineRule="auto"/>
        <w:jc w:val="both"/>
      </w:pPr>
    </w:p>
    <w:p w:rsidR="00FA4B6E" w:rsidRPr="004E5581" w:rsidRDefault="00FA4B6E" w:rsidP="00C076BC">
      <w:pPr>
        <w:spacing w:after="0" w:line="360" w:lineRule="auto"/>
        <w:jc w:val="both"/>
        <w:rPr>
          <w:b/>
          <w:bCs/>
        </w:rPr>
      </w:pPr>
      <w:r w:rsidRPr="004E5581">
        <w:rPr>
          <w:b/>
          <w:bCs/>
        </w:rPr>
        <w:t>Κείμενο 2</w:t>
      </w:r>
    </w:p>
    <w:p w:rsidR="00A859EC" w:rsidRPr="004E5581" w:rsidRDefault="00A859EC" w:rsidP="00C076BC">
      <w:pPr>
        <w:spacing w:after="0" w:line="360" w:lineRule="auto"/>
        <w:jc w:val="center"/>
        <w:rPr>
          <w:rFonts w:cstheme="minorHAnsi"/>
          <w:b/>
        </w:rPr>
      </w:pPr>
      <w:r w:rsidRPr="004E5581">
        <w:rPr>
          <w:rFonts w:cstheme="minorHAnsi"/>
          <w:b/>
        </w:rPr>
        <w:t>Γιασμίνα Χάντρα</w:t>
      </w:r>
      <w:r w:rsidR="00CD6F17" w:rsidRPr="004E5581">
        <w:rPr>
          <w:rStyle w:val="a4"/>
          <w:rFonts w:cstheme="minorHAnsi"/>
          <w:b/>
        </w:rPr>
        <w:footnoteReference w:id="2"/>
      </w:r>
      <w:r w:rsidRPr="004E5581">
        <w:rPr>
          <w:rFonts w:cstheme="minorHAnsi"/>
          <w:b/>
        </w:rPr>
        <w:t xml:space="preserve"> (1955 –)</w:t>
      </w:r>
    </w:p>
    <w:p w:rsidR="00A859EC" w:rsidRPr="004E5581" w:rsidRDefault="00A859EC" w:rsidP="00A859EC">
      <w:pPr>
        <w:spacing w:after="0" w:line="360" w:lineRule="auto"/>
        <w:jc w:val="center"/>
        <w:rPr>
          <w:rFonts w:cstheme="minorHAnsi"/>
          <w:b/>
          <w:iCs/>
        </w:rPr>
      </w:pPr>
      <w:r w:rsidRPr="004E5581">
        <w:rPr>
          <w:rFonts w:cstheme="minorHAnsi"/>
          <w:b/>
          <w:iCs/>
        </w:rPr>
        <w:t>Τα χελιδόνια της Καμπούλ</w:t>
      </w:r>
      <w:r w:rsidRPr="004E5581">
        <w:rPr>
          <w:rStyle w:val="a4"/>
          <w:rFonts w:cstheme="minorHAnsi"/>
          <w:b/>
          <w:iCs/>
        </w:rPr>
        <w:footnoteReference w:id="3"/>
      </w:r>
      <w:r w:rsidRPr="004E5581">
        <w:rPr>
          <w:rFonts w:cstheme="minorHAnsi"/>
          <w:b/>
          <w:iCs/>
        </w:rPr>
        <w:t xml:space="preserve"> (απόσπασμα)</w:t>
      </w:r>
    </w:p>
    <w:p w:rsidR="00A859EC" w:rsidRPr="004E5581" w:rsidRDefault="00A859EC" w:rsidP="00A859EC">
      <w:pPr>
        <w:spacing w:after="0" w:line="360" w:lineRule="auto"/>
        <w:jc w:val="both"/>
        <w:rPr>
          <w:rFonts w:cstheme="minorHAnsi"/>
          <w:i/>
          <w:sz w:val="20"/>
          <w:szCs w:val="20"/>
        </w:rPr>
      </w:pPr>
      <w:r w:rsidRPr="004E5581">
        <w:rPr>
          <w:rFonts w:cstheme="minorHAnsi"/>
          <w:i/>
          <w:sz w:val="20"/>
          <w:szCs w:val="20"/>
        </w:rPr>
        <w:t xml:space="preserve">Στην Καμπούλ, πρωτεύουσα του Αφγανιστάν, </w:t>
      </w:r>
      <w:r w:rsidRPr="004E5581">
        <w:rPr>
          <w:rFonts w:cstheme="minorHAnsi"/>
          <w:i/>
          <w:iCs/>
          <w:sz w:val="20"/>
          <w:szCs w:val="20"/>
        </w:rPr>
        <w:t xml:space="preserve">ο Μοσέν και η Ζαϊρά, ζευγάρι με πανεπιστημιακή μόρφωση και παντρεμένοι από έρωτα, αναγκάζονται να εγκαταλείψουν τις καριέρες τους κάτω από </w:t>
      </w:r>
      <w:r w:rsidRPr="004E5581">
        <w:rPr>
          <w:rFonts w:cstheme="minorHAnsi"/>
          <w:i/>
          <w:sz w:val="20"/>
          <w:szCs w:val="20"/>
        </w:rPr>
        <w:t xml:space="preserve">το ασφυκτικό περιβάλλον που έχει διαμορφώσει η τυραννία των Ταλιμπάν. Στο απόσπασμα που ακολουθεί, </w:t>
      </w:r>
      <w:r w:rsidR="00900EE1" w:rsidRPr="004E5581">
        <w:rPr>
          <w:rFonts w:cstheme="minorHAnsi"/>
          <w:i/>
          <w:sz w:val="20"/>
          <w:szCs w:val="20"/>
        </w:rPr>
        <w:t>η Ζαϊρά αρνείται την πρόταση του Μοσέν να βγουν</w:t>
      </w:r>
      <w:r w:rsidRPr="004E5581">
        <w:rPr>
          <w:rFonts w:cstheme="minorHAnsi"/>
          <w:i/>
          <w:sz w:val="20"/>
          <w:szCs w:val="20"/>
        </w:rPr>
        <w:t xml:space="preserve"> μια βόλτα στην πόλη</w:t>
      </w:r>
      <w:r w:rsidR="00900EE1" w:rsidRPr="004E5581">
        <w:rPr>
          <w:rFonts w:cstheme="minorHAnsi"/>
          <w:i/>
          <w:sz w:val="20"/>
          <w:szCs w:val="20"/>
        </w:rPr>
        <w:t xml:space="preserve"> φορώντας το τσαντόρ.</w:t>
      </w:r>
    </w:p>
    <w:p w:rsidR="00A859EC" w:rsidRPr="004E5581" w:rsidRDefault="00A859EC" w:rsidP="00A859EC">
      <w:pPr>
        <w:spacing w:after="0" w:line="360" w:lineRule="auto"/>
        <w:jc w:val="both"/>
        <w:rPr>
          <w:rFonts w:cstheme="minorHAnsi"/>
          <w:i/>
          <w:sz w:val="24"/>
          <w:szCs w:val="24"/>
        </w:rPr>
      </w:pPr>
    </w:p>
    <w:p w:rsidR="0004565B" w:rsidRPr="004E5581" w:rsidRDefault="0004565B" w:rsidP="00A859EC">
      <w:pPr>
        <w:spacing w:after="0" w:line="360" w:lineRule="auto"/>
        <w:jc w:val="both"/>
        <w:rPr>
          <w:rFonts w:cstheme="minorHAnsi"/>
          <w:iCs/>
          <w:sz w:val="24"/>
          <w:szCs w:val="24"/>
        </w:rPr>
      </w:pPr>
      <w:r w:rsidRPr="004E5581">
        <w:rPr>
          <w:rFonts w:cstheme="minorHAnsi"/>
          <w:iCs/>
          <w:sz w:val="24"/>
          <w:szCs w:val="24"/>
        </w:rPr>
        <w:t>[…]</w:t>
      </w:r>
    </w:p>
    <w:p w:rsidR="00A859EC" w:rsidRPr="004E5581" w:rsidRDefault="00A859EC" w:rsidP="00A859EC">
      <w:pPr>
        <w:spacing w:after="0" w:line="360" w:lineRule="auto"/>
        <w:jc w:val="both"/>
        <w:rPr>
          <w:rFonts w:cstheme="minorHAnsi"/>
        </w:rPr>
      </w:pPr>
      <w:r w:rsidRPr="004E5581">
        <w:rPr>
          <w:rFonts w:cstheme="minorHAnsi"/>
        </w:rPr>
        <w:t>Η Ζαϊρά νεύει αρνητικά:</w:t>
      </w:r>
    </w:p>
    <w:p w:rsidR="00A859EC" w:rsidRPr="004E5581" w:rsidRDefault="00A859EC" w:rsidP="00A859EC">
      <w:pPr>
        <w:spacing w:after="0" w:line="360" w:lineRule="auto"/>
        <w:jc w:val="both"/>
        <w:rPr>
          <w:rFonts w:cstheme="minorHAnsi"/>
        </w:rPr>
      </w:pPr>
      <w:r w:rsidRPr="004E5581">
        <w:rPr>
          <w:rFonts w:cstheme="minorHAnsi"/>
        </w:rPr>
        <w:t>-Δεν θέλω να γυρίσω με βαριά καρδιά, Μοσέν. Θα χαλάσω άσκοπα τη μέρα μου μ΄ ό,τι υπάρχει στο δρόμο. Δεν μπορώ να περάσω μπροστά από κάτι φριχτό και να κάνω σαν να μη συμβαίνει τίποτα. Κι από την άλλη, αρνούμαι να φορέσω το τσαντόρ</w:t>
      </w:r>
      <w:r w:rsidRPr="004E5581">
        <w:rPr>
          <w:rStyle w:val="a4"/>
          <w:rFonts w:cstheme="minorHAnsi"/>
        </w:rPr>
        <w:footnoteReference w:id="4"/>
      </w:r>
      <w:r w:rsidRPr="004E5581">
        <w:rPr>
          <w:rFonts w:cstheme="minorHAnsi"/>
        </w:rPr>
        <w:t>. Απ’ όλα τα σαμάρια, είναι το πιο εξευτελιστικό. Ο χιτώνας του Νέσσου δεν θα ’βλαπτε την αξιοπρέπειά μου περισσότερο απ’ αυτό το ολέθριο, γελοίο ντύσιμο, που με καταντά πράγμα, σβήνοντας το πρόσωπό μου και δημεύοντας την ταυτότητά μου. Εδώ, τουλάχιστον, είμαι στο σπίτι μου, Ζαϊρά, γυναίκα του ΜοσένΡαμάτ, τριάντα δύο χρόνων, μια δικαστίνα που ο σκοταδισμός</w:t>
      </w:r>
      <w:r w:rsidRPr="004E5581">
        <w:rPr>
          <w:rStyle w:val="a4"/>
          <w:rFonts w:cstheme="minorHAnsi"/>
        </w:rPr>
        <w:footnoteReference w:id="5"/>
      </w:r>
      <w:r w:rsidRPr="004E5581">
        <w:rPr>
          <w:rFonts w:cstheme="minorHAnsi"/>
        </w:rPr>
        <w:t xml:space="preserve"> τής στέρησε τη δουλειά δίχως αποζημίωση ή δίκη […] Μ’ αυτό το </w:t>
      </w:r>
      <w:r w:rsidRPr="004E5581">
        <w:rPr>
          <w:rFonts w:cstheme="minorHAnsi"/>
        </w:rPr>
        <w:lastRenderedPageBreak/>
        <w:t>καταραμένο πέπλο, δεν είμαι ούτε άνθρωπος ούτε ζώο, μονάχα κάτι προσβλητικό ή επονείδιστο</w:t>
      </w:r>
      <w:r w:rsidRPr="004E5581">
        <w:rPr>
          <w:rStyle w:val="a4"/>
          <w:rFonts w:cstheme="minorHAnsi"/>
        </w:rPr>
        <w:footnoteReference w:id="6"/>
      </w:r>
      <w:r w:rsidRPr="004E5581">
        <w:rPr>
          <w:rFonts w:cstheme="minorHAnsi"/>
        </w:rPr>
        <w:t>, που πρέπει να το κρύβουμε σαν αναπηρία. Είναι πολύ σκληρό για να τ’ αντέξω. Ιδιαίτερα για μια πρώην δικηγόρο, αγωνίστρια για το γυναικείο ζήτημα. Σε παρακαλώ, μη σκεφτείς πως κάνω νάζια. Δυστυχώς, καλύτερα να ’κανα! Μου λείπει το κουράγιο. Μη μου ζητάς ν’ απαρνηθώ το όνομά μου, τα χαρακτηριστικά μου, το χρώμα των ματιών μου, το σχήμα των χειλιών μου, για μια βόλτα μες στη μιζέρια και την κατάθλιψη· μη μου ζητάς να ’μαι λιγότερο από σκιά, μια ανώνυμη φορεσιά που θροΐζει καταμεσής ενός εχθρικού κόσμου.</w:t>
      </w:r>
    </w:p>
    <w:p w:rsidR="00A859EC" w:rsidRPr="004E5581" w:rsidRDefault="00A859EC" w:rsidP="00083B37">
      <w:pPr>
        <w:spacing w:after="0" w:line="360" w:lineRule="auto"/>
        <w:jc w:val="both"/>
        <w:rPr>
          <w:rFonts w:cstheme="minorHAnsi"/>
          <w:iCs/>
        </w:rPr>
      </w:pPr>
      <w:r w:rsidRPr="004E5581">
        <w:rPr>
          <w:rFonts w:cstheme="minorHAnsi"/>
          <w:i/>
        </w:rPr>
        <w:t xml:space="preserve">Τα χελιδόνια της Καμπούλ, </w:t>
      </w:r>
      <w:r w:rsidRPr="004E5581">
        <w:rPr>
          <w:rFonts w:cstheme="minorHAnsi"/>
          <w:iCs/>
        </w:rPr>
        <w:t xml:space="preserve">μτφ. Ζ. Μπιενκούρ – Μ. Μακρόπουλος, Αθήνα: Καστανιώτης, 2004, σσ. 63 – 65. </w:t>
      </w:r>
    </w:p>
    <w:p w:rsidR="00083B37" w:rsidRPr="004E5581" w:rsidRDefault="00083B37" w:rsidP="00083B37">
      <w:pPr>
        <w:spacing w:after="0" w:line="360" w:lineRule="auto"/>
        <w:jc w:val="both"/>
        <w:rPr>
          <w:rFonts w:cstheme="minorHAnsi"/>
          <w:iCs/>
        </w:rPr>
      </w:pPr>
    </w:p>
    <w:p w:rsidR="00043573" w:rsidRPr="004E5581" w:rsidRDefault="00043573" w:rsidP="00A859EC">
      <w:pPr>
        <w:shd w:val="clear" w:color="auto" w:fill="FFFFFF" w:themeFill="background1"/>
        <w:spacing w:after="0" w:line="360" w:lineRule="auto"/>
        <w:jc w:val="both"/>
        <w:rPr>
          <w:rFonts w:cstheme="minorHAnsi"/>
          <w:b/>
        </w:rPr>
      </w:pPr>
      <w:r w:rsidRPr="004E5581">
        <w:rPr>
          <w:rFonts w:cstheme="minorHAnsi"/>
          <w:b/>
        </w:rPr>
        <w:t>ΘΕΜΑΤΑ</w:t>
      </w:r>
    </w:p>
    <w:p w:rsidR="00702C6D" w:rsidRPr="004E5581" w:rsidRDefault="00702C6D" w:rsidP="00A859EC">
      <w:pPr>
        <w:shd w:val="clear" w:color="auto" w:fill="FFFFFF" w:themeFill="background1"/>
        <w:spacing w:after="0" w:line="360" w:lineRule="auto"/>
        <w:jc w:val="both"/>
        <w:rPr>
          <w:rFonts w:cstheme="minorHAnsi"/>
          <w:b/>
        </w:rPr>
      </w:pPr>
    </w:p>
    <w:p w:rsidR="00407685" w:rsidRPr="004E5581" w:rsidRDefault="00A859EC" w:rsidP="00A859EC">
      <w:pPr>
        <w:shd w:val="clear" w:color="auto" w:fill="FFFFFF" w:themeFill="background1"/>
        <w:spacing w:after="0" w:line="360" w:lineRule="auto"/>
        <w:jc w:val="both"/>
        <w:rPr>
          <w:rFonts w:cstheme="minorHAnsi"/>
          <w:b/>
        </w:rPr>
      </w:pPr>
      <w:r w:rsidRPr="004E5581">
        <w:rPr>
          <w:rFonts w:cstheme="minorHAnsi"/>
          <w:b/>
        </w:rPr>
        <w:t>ΘΕΜΑ 1</w:t>
      </w:r>
      <w:r w:rsidR="00407685" w:rsidRPr="004E5581">
        <w:rPr>
          <w:rFonts w:cstheme="minorHAnsi"/>
          <w:b/>
        </w:rPr>
        <w:t xml:space="preserve"> (Μονάδες 35)</w:t>
      </w:r>
    </w:p>
    <w:p w:rsidR="00702C6D" w:rsidRPr="004E5581" w:rsidRDefault="00702C6D" w:rsidP="00A859EC">
      <w:pPr>
        <w:shd w:val="clear" w:color="auto" w:fill="FFFFFF" w:themeFill="background1"/>
        <w:spacing w:after="0" w:line="360" w:lineRule="auto"/>
        <w:jc w:val="both"/>
        <w:rPr>
          <w:rFonts w:cstheme="minorHAnsi"/>
          <w:b/>
        </w:rPr>
      </w:pPr>
    </w:p>
    <w:p w:rsidR="00A859EC" w:rsidRPr="004E5581" w:rsidRDefault="00D17E11" w:rsidP="00A859EC">
      <w:pPr>
        <w:shd w:val="clear" w:color="auto" w:fill="FFFFFF" w:themeFill="background1"/>
        <w:spacing w:after="0" w:line="360" w:lineRule="auto"/>
        <w:jc w:val="both"/>
        <w:rPr>
          <w:rFonts w:cstheme="minorHAnsi"/>
          <w:b/>
        </w:rPr>
      </w:pPr>
      <w:r w:rsidRPr="004E5581">
        <w:rPr>
          <w:rFonts w:cstheme="minorHAnsi"/>
          <w:b/>
        </w:rPr>
        <w:t>1</w:t>
      </w:r>
      <w:r w:rsidRPr="004E5581">
        <w:rPr>
          <w:rFonts w:cstheme="minorHAnsi"/>
          <w:b/>
          <w:vertAlign w:val="superscript"/>
        </w:rPr>
        <w:t>ο</w:t>
      </w:r>
      <w:r w:rsidRPr="004E5581">
        <w:rPr>
          <w:rFonts w:cstheme="minorHAnsi"/>
          <w:b/>
        </w:rPr>
        <w:t>υ</w:t>
      </w:r>
      <w:r w:rsidR="003B4411" w:rsidRPr="004E5581">
        <w:rPr>
          <w:rFonts w:cstheme="minorHAnsi"/>
          <w:b/>
        </w:rPr>
        <w:t>ποερώτημα</w:t>
      </w:r>
      <w:r w:rsidR="00543545" w:rsidRPr="004E5581">
        <w:rPr>
          <w:rFonts w:cstheme="minorHAnsi"/>
          <w:b/>
        </w:rPr>
        <w:t>(Μονάδες 10)</w:t>
      </w:r>
    </w:p>
    <w:p w:rsidR="00702C6D" w:rsidRPr="004E5581" w:rsidRDefault="00702C6D" w:rsidP="00DF21BA">
      <w:pPr>
        <w:shd w:val="clear" w:color="auto" w:fill="FFFFFF" w:themeFill="background1"/>
        <w:spacing w:after="0" w:line="360" w:lineRule="auto"/>
        <w:jc w:val="both"/>
        <w:rPr>
          <w:rFonts w:cstheme="minorHAnsi"/>
          <w:bCs/>
        </w:rPr>
      </w:pPr>
      <w:r w:rsidRPr="004E5581">
        <w:rPr>
          <w:rFonts w:cstheme="minorHAnsi"/>
          <w:bCs/>
        </w:rPr>
        <w:t>Τι φανερώνει η ενδυμασία</w:t>
      </w:r>
      <w:r w:rsidR="00A46C6F">
        <w:rPr>
          <w:rFonts w:cstheme="minorHAnsi"/>
          <w:bCs/>
        </w:rPr>
        <w:t>,</w:t>
      </w:r>
      <w:r w:rsidRPr="004E5581">
        <w:rPr>
          <w:rFonts w:cstheme="minorHAnsi"/>
          <w:bCs/>
        </w:rPr>
        <w:t xml:space="preserve"> σύμφωνα με τον συγγραφέα του Κειμένου 1</w:t>
      </w:r>
      <w:r w:rsidR="00A46C6F">
        <w:rPr>
          <w:rFonts w:cstheme="minorHAnsi"/>
          <w:bCs/>
        </w:rPr>
        <w:t>;</w:t>
      </w:r>
      <w:r w:rsidR="005C1C1E" w:rsidRPr="004E5581">
        <w:rPr>
          <w:rFonts w:cstheme="minorHAnsi"/>
          <w:bCs/>
        </w:rPr>
        <w:t>(</w:t>
      </w:r>
      <w:r w:rsidRPr="004E5581">
        <w:rPr>
          <w:rFonts w:cstheme="minorHAnsi"/>
          <w:bCs/>
        </w:rPr>
        <w:t>50 – 60 λέξε</w:t>
      </w:r>
      <w:r w:rsidR="005C1C1E" w:rsidRPr="004E5581">
        <w:rPr>
          <w:rFonts w:cstheme="minorHAnsi"/>
          <w:bCs/>
        </w:rPr>
        <w:t>ις)</w:t>
      </w:r>
    </w:p>
    <w:p w:rsidR="00DD795B" w:rsidRPr="004E5581" w:rsidRDefault="00702C6D" w:rsidP="00702C6D">
      <w:pPr>
        <w:shd w:val="clear" w:color="auto" w:fill="FFFFFF" w:themeFill="background1"/>
        <w:spacing w:after="0" w:line="360" w:lineRule="auto"/>
        <w:jc w:val="right"/>
        <w:rPr>
          <w:rFonts w:cstheme="minorHAnsi"/>
          <w:b/>
        </w:rPr>
      </w:pPr>
      <w:r w:rsidRPr="004E5581">
        <w:rPr>
          <w:rFonts w:cstheme="minorHAnsi"/>
          <w:b/>
        </w:rPr>
        <w:t>Μονάδες 10</w:t>
      </w:r>
    </w:p>
    <w:p w:rsidR="00407685" w:rsidRPr="004E5581" w:rsidRDefault="00267200" w:rsidP="00407685">
      <w:pPr>
        <w:shd w:val="clear" w:color="auto" w:fill="FFFFFF" w:themeFill="background1"/>
        <w:spacing w:after="0" w:line="360" w:lineRule="auto"/>
        <w:jc w:val="both"/>
        <w:rPr>
          <w:rFonts w:eastAsia="Calibri" w:cstheme="minorHAnsi"/>
          <w:b/>
          <w:bCs/>
        </w:rPr>
      </w:pPr>
      <w:r w:rsidRPr="004E5581">
        <w:rPr>
          <w:rFonts w:eastAsia="Calibri" w:cstheme="minorHAnsi"/>
          <w:b/>
          <w:bCs/>
        </w:rPr>
        <w:t>2</w:t>
      </w:r>
      <w:r w:rsidRPr="004E5581">
        <w:rPr>
          <w:rFonts w:eastAsia="Calibri" w:cstheme="minorHAnsi"/>
          <w:b/>
          <w:bCs/>
          <w:vertAlign w:val="superscript"/>
        </w:rPr>
        <w:t>ο</w:t>
      </w:r>
      <w:r w:rsidRPr="004E5581">
        <w:rPr>
          <w:rFonts w:eastAsia="Calibri" w:cstheme="minorHAnsi"/>
          <w:b/>
          <w:bCs/>
        </w:rPr>
        <w:t>υ</w:t>
      </w:r>
      <w:r w:rsidR="003B4411" w:rsidRPr="004E5581">
        <w:rPr>
          <w:rFonts w:eastAsia="Calibri" w:cstheme="minorHAnsi"/>
          <w:b/>
          <w:bCs/>
        </w:rPr>
        <w:t>ποερώτημα</w:t>
      </w:r>
      <w:r w:rsidR="00543545" w:rsidRPr="004E5581">
        <w:rPr>
          <w:rFonts w:eastAsia="Calibri" w:cstheme="minorHAnsi"/>
          <w:b/>
          <w:bCs/>
        </w:rPr>
        <w:t xml:space="preserve"> (Μονάδες 10)</w:t>
      </w:r>
    </w:p>
    <w:p w:rsidR="0072150B" w:rsidRPr="004E5581" w:rsidRDefault="00803EC7" w:rsidP="00DF21BA">
      <w:pPr>
        <w:shd w:val="clear" w:color="auto" w:fill="FFFFFF" w:themeFill="background1"/>
        <w:spacing w:after="0" w:line="360" w:lineRule="auto"/>
        <w:jc w:val="both"/>
      </w:pPr>
      <w:r w:rsidRPr="004E5581">
        <w:t>Ποιος είναι ο βασικός ισχυρισμός του συγγραφέα στη δεύτερη παράγραφο του Κειμένου 1 (μονάδες 5); Πώς ο τρόπος που επιλέγει να αναπτύξει τη συγκεκριμένη</w:t>
      </w:r>
      <w:r w:rsidR="00CD6F17" w:rsidRPr="004E5581">
        <w:t xml:space="preserve"> παράγραφο συμβάλλει στην ενίσχυσ</w:t>
      </w:r>
      <w:r w:rsidRPr="004E5581">
        <w:t>η αυτού του ισχυρισμού (μονάδες 5);</w:t>
      </w:r>
    </w:p>
    <w:p w:rsidR="00B11557" w:rsidRPr="004E5581" w:rsidRDefault="00B11557" w:rsidP="00B11557">
      <w:pPr>
        <w:shd w:val="clear" w:color="auto" w:fill="FFFFFF" w:themeFill="background1"/>
        <w:spacing w:after="0" w:line="360" w:lineRule="auto"/>
        <w:jc w:val="right"/>
        <w:rPr>
          <w:b/>
          <w:bCs/>
        </w:rPr>
      </w:pPr>
      <w:r w:rsidRPr="004E5581">
        <w:rPr>
          <w:b/>
          <w:bCs/>
        </w:rPr>
        <w:t>Μονάδες 10</w:t>
      </w:r>
    </w:p>
    <w:p w:rsidR="005709AD" w:rsidRPr="004E5581" w:rsidRDefault="00267200" w:rsidP="005709AD">
      <w:pPr>
        <w:shd w:val="clear" w:color="auto" w:fill="FFFFFF" w:themeFill="background1"/>
        <w:spacing w:after="0" w:line="360" w:lineRule="auto"/>
        <w:jc w:val="both"/>
        <w:rPr>
          <w:rFonts w:eastAsia="Calibri" w:cstheme="minorHAnsi"/>
          <w:b/>
          <w:bCs/>
        </w:rPr>
      </w:pPr>
      <w:bookmarkStart w:id="1" w:name="_Hlk87025712"/>
      <w:r w:rsidRPr="004E5581">
        <w:rPr>
          <w:rFonts w:eastAsia="Calibri" w:cstheme="minorHAnsi"/>
          <w:b/>
          <w:bCs/>
        </w:rPr>
        <w:t>3</w:t>
      </w:r>
      <w:r w:rsidRPr="004E5581">
        <w:rPr>
          <w:rFonts w:eastAsia="Calibri" w:cstheme="minorHAnsi"/>
          <w:b/>
          <w:bCs/>
          <w:vertAlign w:val="superscript"/>
        </w:rPr>
        <w:t>ο</w:t>
      </w:r>
      <w:r w:rsidRPr="004E5581">
        <w:rPr>
          <w:rFonts w:eastAsia="Calibri" w:cstheme="minorHAnsi"/>
          <w:b/>
          <w:bCs/>
        </w:rPr>
        <w:t>υποερώτημα</w:t>
      </w:r>
      <w:r w:rsidR="00543545" w:rsidRPr="004E5581">
        <w:rPr>
          <w:rFonts w:eastAsia="Calibri" w:cstheme="minorHAnsi"/>
          <w:b/>
          <w:bCs/>
        </w:rPr>
        <w:t xml:space="preserve"> (Μονάδες 15)</w:t>
      </w:r>
    </w:p>
    <w:p w:rsidR="008A7C5D" w:rsidRPr="004E5581" w:rsidRDefault="008A7C5D" w:rsidP="005709AD">
      <w:pPr>
        <w:shd w:val="clear" w:color="auto" w:fill="FFFFFF" w:themeFill="background1"/>
        <w:spacing w:after="0" w:line="360" w:lineRule="auto"/>
        <w:jc w:val="both"/>
        <w:rPr>
          <w:rFonts w:eastAsia="Calibri" w:cstheme="minorHAnsi"/>
        </w:rPr>
      </w:pPr>
      <w:bookmarkStart w:id="2" w:name="_Hlk87080963"/>
      <w:bookmarkEnd w:id="1"/>
      <w:r w:rsidRPr="004E5581">
        <w:t xml:space="preserve">«Είναι μια </w:t>
      </w:r>
      <w:r w:rsidRPr="004E5581">
        <w:rPr>
          <w:u w:val="single"/>
        </w:rPr>
        <w:t>σιωπηλή</w:t>
      </w:r>
      <w:r w:rsidRPr="004E5581">
        <w:t xml:space="preserve"> γλώσσα που φανερώνει πολλά, όχι μόνο για τα άτομα, αλλά και για το κοινωνικό σύνολο και το πολιτισμικό περιβάλλον στο οποίο αυτά ζουν»</w:t>
      </w:r>
      <w:bookmarkEnd w:id="2"/>
      <w:r w:rsidRPr="004E5581">
        <w:t xml:space="preserve">: Στην παραπάνω περίοδο λόγου του Κειμένου 1 </w:t>
      </w:r>
      <w:r w:rsidR="004B7AD7">
        <w:t>π</w:t>
      </w:r>
      <w:r w:rsidR="007C6113" w:rsidRPr="004E5581">
        <w:t>οια λειτουργία της γλώσσας εντοπίζεις, την κυριολεκτική ή τη μεταφορική</w:t>
      </w:r>
      <w:r w:rsidR="00A46C6F">
        <w:t xml:space="preserve"> (</w:t>
      </w:r>
      <w:r w:rsidR="007C6113" w:rsidRPr="004E5581">
        <w:t xml:space="preserve">μονάδες </w:t>
      </w:r>
      <w:r w:rsidR="004B7AD7">
        <w:t>5</w:t>
      </w:r>
      <w:r w:rsidR="007C6113" w:rsidRPr="004E5581">
        <w:t>)</w:t>
      </w:r>
      <w:r w:rsidR="004B7AD7">
        <w:t>;</w:t>
      </w:r>
      <w:r w:rsidR="007C6113" w:rsidRPr="004E5581">
        <w:t xml:space="preserve"> Γιατί, κατά τη γνώμη σου, επιλέγεται αυτή η λειτουργία; Ποια σχέση έχει με το περιεχόμενο του κειμένου και την πρόθεση των συντακτών του (μονάδες 10)</w:t>
      </w:r>
      <w:r w:rsidR="007C7B08">
        <w:t>;</w:t>
      </w:r>
    </w:p>
    <w:p w:rsidR="005709AD" w:rsidRPr="004E5581" w:rsidRDefault="005709AD" w:rsidP="005709AD">
      <w:pPr>
        <w:shd w:val="clear" w:color="auto" w:fill="FFFFFF" w:themeFill="background1"/>
        <w:spacing w:after="0" w:line="360" w:lineRule="auto"/>
        <w:jc w:val="right"/>
        <w:rPr>
          <w:b/>
          <w:bCs/>
        </w:rPr>
      </w:pPr>
      <w:r w:rsidRPr="004E5581">
        <w:rPr>
          <w:b/>
          <w:bCs/>
        </w:rPr>
        <w:t>Μονάδες 15</w:t>
      </w:r>
    </w:p>
    <w:p w:rsidR="00A859EC" w:rsidRPr="004E5581" w:rsidRDefault="00A859EC" w:rsidP="00A859EC">
      <w:pPr>
        <w:shd w:val="clear" w:color="auto" w:fill="FFFFFF" w:themeFill="background1"/>
        <w:spacing w:after="0" w:line="360" w:lineRule="auto"/>
        <w:jc w:val="right"/>
        <w:rPr>
          <w:rFonts w:cstheme="minorHAnsi"/>
          <w:b/>
          <w:sz w:val="24"/>
          <w:szCs w:val="24"/>
        </w:rPr>
      </w:pPr>
    </w:p>
    <w:p w:rsidR="00BD0A03" w:rsidRPr="004E5581" w:rsidRDefault="00A859EC" w:rsidP="00A859EC">
      <w:pPr>
        <w:shd w:val="clear" w:color="auto" w:fill="FFFFFF" w:themeFill="background1"/>
        <w:spacing w:after="0" w:line="360" w:lineRule="auto"/>
        <w:jc w:val="both"/>
        <w:rPr>
          <w:rFonts w:cstheme="minorHAnsi"/>
          <w:b/>
        </w:rPr>
      </w:pPr>
      <w:r w:rsidRPr="004E5581">
        <w:rPr>
          <w:rFonts w:cstheme="minorHAnsi"/>
          <w:b/>
        </w:rPr>
        <w:t>Θ</w:t>
      </w:r>
      <w:r w:rsidR="00B9716F" w:rsidRPr="004E5581">
        <w:rPr>
          <w:rFonts w:cstheme="minorHAnsi"/>
          <w:b/>
        </w:rPr>
        <w:t>ΕΜΑ 4</w:t>
      </w:r>
      <w:r w:rsidR="001B482D" w:rsidRPr="004E5581">
        <w:rPr>
          <w:rFonts w:cstheme="minorHAnsi"/>
          <w:b/>
        </w:rPr>
        <w:t xml:space="preserve"> (μονάδες 15)</w:t>
      </w:r>
    </w:p>
    <w:p w:rsidR="00A859EC" w:rsidRPr="004E5581" w:rsidRDefault="00BD0A03" w:rsidP="00DF21BA">
      <w:pPr>
        <w:shd w:val="clear" w:color="auto" w:fill="FFFFFF" w:themeFill="background1"/>
        <w:spacing w:after="0" w:line="360" w:lineRule="auto"/>
        <w:jc w:val="both"/>
        <w:rPr>
          <w:rFonts w:cstheme="minorHAnsi"/>
          <w:b/>
        </w:rPr>
      </w:pPr>
      <w:r w:rsidRPr="004E5581">
        <w:rPr>
          <w:rFonts w:cstheme="minorHAnsi"/>
        </w:rPr>
        <w:lastRenderedPageBreak/>
        <w:t>Λ</w:t>
      </w:r>
      <w:r w:rsidR="00A859EC" w:rsidRPr="004E5581">
        <w:rPr>
          <w:rFonts w:cstheme="minorHAnsi"/>
        </w:rPr>
        <w:t xml:space="preserve">αμβάνοντας υπόψη το περιεχόμενο του </w:t>
      </w:r>
      <w:r w:rsidR="00B9716F" w:rsidRPr="004E5581">
        <w:rPr>
          <w:rFonts w:cstheme="minorHAnsi"/>
        </w:rPr>
        <w:t>Κειμένου 2</w:t>
      </w:r>
      <w:r w:rsidR="00A859EC" w:rsidRPr="004E5581">
        <w:rPr>
          <w:rFonts w:cstheme="minorHAnsi"/>
        </w:rPr>
        <w:t xml:space="preserve"> να </w:t>
      </w:r>
      <w:r w:rsidRPr="004E5581">
        <w:rPr>
          <w:rFonts w:cstheme="minorHAnsi"/>
        </w:rPr>
        <w:t xml:space="preserve">αναπτύξεις </w:t>
      </w:r>
      <w:r w:rsidR="00A859EC" w:rsidRPr="004E5581">
        <w:rPr>
          <w:rFonts w:cstheme="minorHAnsi"/>
        </w:rPr>
        <w:t xml:space="preserve">τον </w:t>
      </w:r>
      <w:r w:rsidR="00814665" w:rsidRPr="004E5581">
        <w:rPr>
          <w:rFonts w:cstheme="minorHAnsi"/>
        </w:rPr>
        <w:t>πρ</w:t>
      </w:r>
      <w:r w:rsidR="00914C05">
        <w:rPr>
          <w:rFonts w:cstheme="minorHAnsi"/>
        </w:rPr>
        <w:t>οβληματισμό που δημιουργείται σε αυτό</w:t>
      </w:r>
      <w:r w:rsidRPr="004E5581">
        <w:rPr>
          <w:rFonts w:cstheme="minorHAnsi"/>
        </w:rPr>
        <w:t xml:space="preserve"> για τη θέση της γυναίκας σε ο</w:t>
      </w:r>
      <w:r w:rsidR="006321E6">
        <w:rPr>
          <w:rFonts w:cstheme="minorHAnsi"/>
        </w:rPr>
        <w:t xml:space="preserve">ρισμένες κοινωνίες και την προσωπική σου τοποθέτηση </w:t>
      </w:r>
      <w:r w:rsidRPr="004E5581">
        <w:rPr>
          <w:rFonts w:cstheme="minorHAnsi"/>
        </w:rPr>
        <w:t>απέναντ</w:t>
      </w:r>
      <w:r w:rsidR="006321E6">
        <w:rPr>
          <w:rFonts w:cstheme="minorHAnsi"/>
        </w:rPr>
        <w:t>ι σε αυτή την κατάσταση (120-150</w:t>
      </w:r>
      <w:r w:rsidR="00A859EC" w:rsidRPr="004E5581">
        <w:rPr>
          <w:rFonts w:cstheme="minorHAnsi"/>
        </w:rPr>
        <w:t>λέξεις).</w:t>
      </w:r>
    </w:p>
    <w:p w:rsidR="00603430" w:rsidRDefault="00A859EC" w:rsidP="005C1C1E">
      <w:pPr>
        <w:pStyle w:val="a5"/>
        <w:shd w:val="clear" w:color="auto" w:fill="FFFFFF" w:themeFill="background1"/>
        <w:spacing w:after="0" w:line="360" w:lineRule="auto"/>
        <w:jc w:val="right"/>
        <w:rPr>
          <w:rFonts w:cstheme="minorHAnsi"/>
          <w:b/>
        </w:rPr>
      </w:pPr>
      <w:r w:rsidRPr="004E5581">
        <w:rPr>
          <w:rFonts w:cstheme="minorHAnsi"/>
          <w:b/>
        </w:rPr>
        <w:t>Μονάδες</w:t>
      </w:r>
      <w:r w:rsidR="003B4411" w:rsidRPr="004E5581">
        <w:rPr>
          <w:rFonts w:cstheme="minorHAnsi"/>
          <w:b/>
        </w:rPr>
        <w:t xml:space="preserve"> 15</w:t>
      </w:r>
    </w:p>
    <w:p w:rsidR="00601752" w:rsidRPr="00601752" w:rsidRDefault="00601752" w:rsidP="00601752">
      <w:pPr>
        <w:shd w:val="clear" w:color="auto" w:fill="FFFFFF" w:themeFill="background1"/>
        <w:spacing w:after="0" w:line="360" w:lineRule="auto"/>
        <w:jc w:val="both"/>
        <w:rPr>
          <w:rFonts w:cstheme="minorHAnsi"/>
          <w:b/>
        </w:rPr>
      </w:pPr>
    </w:p>
    <w:sectPr w:rsidR="00601752" w:rsidRPr="00601752" w:rsidSect="00F50561">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018" w:rsidRDefault="007A0018" w:rsidP="00A859EC">
      <w:pPr>
        <w:spacing w:after="0" w:line="240" w:lineRule="auto"/>
      </w:pPr>
      <w:r>
        <w:separator/>
      </w:r>
    </w:p>
  </w:endnote>
  <w:endnote w:type="continuationSeparator" w:id="1">
    <w:p w:rsidR="007A0018" w:rsidRDefault="007A0018" w:rsidP="00A859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018" w:rsidRDefault="007A0018" w:rsidP="00A859EC">
      <w:pPr>
        <w:spacing w:after="0" w:line="240" w:lineRule="auto"/>
      </w:pPr>
      <w:r>
        <w:separator/>
      </w:r>
    </w:p>
  </w:footnote>
  <w:footnote w:type="continuationSeparator" w:id="1">
    <w:p w:rsidR="007A0018" w:rsidRDefault="007A0018" w:rsidP="00A859EC">
      <w:pPr>
        <w:spacing w:after="0" w:line="240" w:lineRule="auto"/>
      </w:pPr>
      <w:r>
        <w:continuationSeparator/>
      </w:r>
    </w:p>
  </w:footnote>
  <w:footnote w:id="2">
    <w:p w:rsidR="00CD6F17" w:rsidRDefault="00CD6F17" w:rsidP="00CD6F17">
      <w:pPr>
        <w:pStyle w:val="a3"/>
        <w:spacing w:line="360" w:lineRule="auto"/>
        <w:jc w:val="both"/>
      </w:pPr>
      <w:r>
        <w:rPr>
          <w:rStyle w:val="a4"/>
        </w:rPr>
        <w:footnoteRef/>
      </w:r>
      <w:r w:rsidRPr="00CD6F17">
        <w:rPr>
          <w:rFonts w:cstheme="minorHAnsi"/>
        </w:rPr>
        <w:t>Ο Αλγερινός Μοχάμεντ Μουλεσεχούλ, ενώ ήταν ήδη αξιωματικός του στρατού, άρχισε να δημοσιεύει κείμενα με το γυναικείο ψευδώνυμο Γιασμίνα Χάντρα. Αργότερα, κάτω από την πίεση του στρατιωτικού κατεστημένου και της συντηρητικής πολιτικής κατάστασης στη χώρα του, αποχώρησε από τον στρατό, για να μετακομίσει στη νότια Γαλλία, όπου ζει μέχρι και σήμερα</w:t>
      </w:r>
      <w:r w:rsidRPr="00A859EC">
        <w:rPr>
          <w:rFonts w:cstheme="minorHAnsi"/>
        </w:rPr>
        <w:t>.</w:t>
      </w:r>
    </w:p>
  </w:footnote>
  <w:footnote w:id="3">
    <w:p w:rsidR="00A859EC" w:rsidRPr="00D27198" w:rsidRDefault="00A859EC" w:rsidP="00A859EC">
      <w:pPr>
        <w:pStyle w:val="a3"/>
        <w:spacing w:line="360" w:lineRule="auto"/>
        <w:jc w:val="both"/>
      </w:pPr>
      <w:r>
        <w:rPr>
          <w:rStyle w:val="a4"/>
        </w:rPr>
        <w:footnoteRef/>
      </w:r>
      <w:r>
        <w:t xml:space="preserve">Το μυθιστόρημα </w:t>
      </w:r>
      <w:bookmarkStart w:id="0" w:name="_Hlk70720067"/>
      <w:r>
        <w:t xml:space="preserve">μεταφέρθηκε στις κινηματογραφικές οθόνες </w:t>
      </w:r>
      <w:r w:rsidRPr="00D27198">
        <w:t>(</w:t>
      </w:r>
      <w:r>
        <w:rPr>
          <w:lang w:val="en-US"/>
        </w:rPr>
        <w:t>a</w:t>
      </w:r>
      <w:r w:rsidRPr="00D27198">
        <w:rPr>
          <w:rFonts w:eastAsiaTheme="minorEastAsia" w:cstheme="minorHAnsi"/>
          <w:lang w:val="en-US" w:eastAsia="el-GR"/>
        </w:rPr>
        <w:t>nimation</w:t>
      </w:r>
      <w:r>
        <w:rPr>
          <w:rFonts w:eastAsiaTheme="minorEastAsia" w:cstheme="minorHAnsi"/>
          <w:lang w:eastAsia="el-GR"/>
        </w:rPr>
        <w:t>–</w:t>
      </w:r>
      <w:r w:rsidRPr="00D27198">
        <w:rPr>
          <w:rFonts w:cstheme="minorHAnsi"/>
          <w:shd w:val="clear" w:color="auto" w:fill="FFFFFF"/>
        </w:rPr>
        <w:t>επίσημη συμμετοχή στο Φεστιβάλ Καννών 2019, υποψήφιο για καλύτερη ταινία κινο</w:t>
      </w:r>
      <w:r>
        <w:rPr>
          <w:rFonts w:cstheme="minorHAnsi"/>
          <w:shd w:val="clear" w:color="auto" w:fill="FFFFFF"/>
        </w:rPr>
        <w:t>ύμε</w:t>
      </w:r>
      <w:r w:rsidRPr="00D27198">
        <w:rPr>
          <w:rFonts w:cstheme="minorHAnsi"/>
          <w:shd w:val="clear" w:color="auto" w:fill="FFFFFF"/>
        </w:rPr>
        <w:t>νων σχεδίων στα Βραβεία της Ευρωπαϊκής Ακαδημίας Κινηματογράφου 2019</w:t>
      </w:r>
      <w:bookmarkEnd w:id="0"/>
      <w:r w:rsidRPr="00D27198">
        <w:rPr>
          <w:rFonts w:cstheme="minorHAnsi"/>
          <w:shd w:val="clear" w:color="auto" w:fill="FFFFFF"/>
        </w:rPr>
        <w:t>)</w:t>
      </w:r>
      <w:r>
        <w:rPr>
          <w:rFonts w:cstheme="minorHAnsi"/>
          <w:shd w:val="clear" w:color="auto" w:fill="FFFFFF"/>
        </w:rPr>
        <w:t>.</w:t>
      </w:r>
    </w:p>
  </w:footnote>
  <w:footnote w:id="4">
    <w:p w:rsidR="00A859EC" w:rsidRPr="00A859EC" w:rsidRDefault="00A859EC" w:rsidP="00A859EC">
      <w:pPr>
        <w:shd w:val="clear" w:color="auto" w:fill="FFFFFF"/>
        <w:spacing w:after="0" w:line="360" w:lineRule="auto"/>
        <w:jc w:val="both"/>
        <w:rPr>
          <w:rFonts w:eastAsia="Times New Roman" w:cstheme="minorHAnsi"/>
          <w:color w:val="202122"/>
          <w:sz w:val="20"/>
          <w:szCs w:val="20"/>
          <w:lang w:eastAsia="el-GR"/>
        </w:rPr>
      </w:pPr>
      <w:r w:rsidRPr="00A859EC">
        <w:rPr>
          <w:rStyle w:val="a4"/>
          <w:sz w:val="20"/>
          <w:szCs w:val="20"/>
        </w:rPr>
        <w:footnoteRef/>
      </w:r>
      <w:r w:rsidRPr="00A859EC">
        <w:rPr>
          <w:rFonts w:eastAsia="Times New Roman" w:cstheme="minorHAnsi"/>
          <w:color w:val="202122"/>
          <w:sz w:val="20"/>
          <w:szCs w:val="20"/>
          <w:lang w:eastAsia="el-GR"/>
        </w:rPr>
        <w:t xml:space="preserve">Φαρδύ μακρύ ρούχο, το οποίο φορούν σε δημόσιους χώρους σε μερικές μουσουλμανικές χώρες οι γυναίκες πάνω από τα υπόλοιπα ρούχα τους, για να καλύψουν το κεφάλι και το σώμα </w:t>
      </w:r>
      <w:r w:rsidR="0019535A">
        <w:rPr>
          <w:rFonts w:eastAsia="Times New Roman" w:cstheme="minorHAnsi"/>
          <w:color w:val="202122"/>
          <w:sz w:val="20"/>
          <w:szCs w:val="20"/>
          <w:lang w:eastAsia="el-GR"/>
        </w:rPr>
        <w:t>τους.</w:t>
      </w:r>
    </w:p>
  </w:footnote>
  <w:footnote w:id="5">
    <w:p w:rsidR="00A859EC" w:rsidRPr="00A859EC" w:rsidRDefault="00A859EC" w:rsidP="00A859EC">
      <w:pPr>
        <w:pStyle w:val="a3"/>
        <w:spacing w:line="360" w:lineRule="auto"/>
        <w:jc w:val="both"/>
      </w:pPr>
      <w:r w:rsidRPr="00A859EC">
        <w:rPr>
          <w:rStyle w:val="a4"/>
        </w:rPr>
        <w:footnoteRef/>
      </w:r>
      <w:r w:rsidR="00E42B42">
        <w:t xml:space="preserve">Η </w:t>
      </w:r>
      <w:r w:rsidRPr="00A859EC">
        <w:t>τάση για αντίδραση σε κάθε προσπάθεια εκσυγχρονισμού και προόδου στον χώρο της παιδείας και του πολιτισμού</w:t>
      </w:r>
      <w:r w:rsidR="0019535A">
        <w:t>.</w:t>
      </w:r>
    </w:p>
  </w:footnote>
  <w:footnote w:id="6">
    <w:p w:rsidR="00A859EC" w:rsidRPr="00A859EC" w:rsidRDefault="00A859EC" w:rsidP="00A859EC">
      <w:pPr>
        <w:pStyle w:val="a3"/>
      </w:pPr>
      <w:r w:rsidRPr="00A859EC">
        <w:rPr>
          <w:rStyle w:val="a4"/>
        </w:rPr>
        <w:footnoteRef/>
      </w:r>
      <w:r w:rsidRPr="00A859EC">
        <w:t>ντροπιαστικό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E73C6"/>
    <w:multiLevelType w:val="hybridMultilevel"/>
    <w:tmpl w:val="9D14B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7EB611A"/>
    <w:multiLevelType w:val="hybridMultilevel"/>
    <w:tmpl w:val="F2A8B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DD15258"/>
    <w:multiLevelType w:val="hybridMultilevel"/>
    <w:tmpl w:val="A7062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4AD8"/>
    <w:rsid w:val="00015865"/>
    <w:rsid w:val="00043573"/>
    <w:rsid w:val="0004565B"/>
    <w:rsid w:val="00074951"/>
    <w:rsid w:val="00083B37"/>
    <w:rsid w:val="000A4DFB"/>
    <w:rsid w:val="000E6231"/>
    <w:rsid w:val="00135A62"/>
    <w:rsid w:val="001539CA"/>
    <w:rsid w:val="00182274"/>
    <w:rsid w:val="0019535A"/>
    <w:rsid w:val="001B482D"/>
    <w:rsid w:val="001E7949"/>
    <w:rsid w:val="001F39C7"/>
    <w:rsid w:val="001F4A22"/>
    <w:rsid w:val="00245FCD"/>
    <w:rsid w:val="002608B0"/>
    <w:rsid w:val="00267200"/>
    <w:rsid w:val="00272956"/>
    <w:rsid w:val="00276793"/>
    <w:rsid w:val="00286B11"/>
    <w:rsid w:val="002A1364"/>
    <w:rsid w:val="002A667B"/>
    <w:rsid w:val="002B52E4"/>
    <w:rsid w:val="002C6BF1"/>
    <w:rsid w:val="002C7A60"/>
    <w:rsid w:val="002D31C8"/>
    <w:rsid w:val="002D6B40"/>
    <w:rsid w:val="002F522A"/>
    <w:rsid w:val="00347AC3"/>
    <w:rsid w:val="00362048"/>
    <w:rsid w:val="003B1612"/>
    <w:rsid w:val="003B3804"/>
    <w:rsid w:val="003B4411"/>
    <w:rsid w:val="00407685"/>
    <w:rsid w:val="00425754"/>
    <w:rsid w:val="004352F4"/>
    <w:rsid w:val="00461D9D"/>
    <w:rsid w:val="0049363D"/>
    <w:rsid w:val="00497F9C"/>
    <w:rsid w:val="004B7AD7"/>
    <w:rsid w:val="004E5581"/>
    <w:rsid w:val="00517587"/>
    <w:rsid w:val="00543545"/>
    <w:rsid w:val="005709AD"/>
    <w:rsid w:val="005814E3"/>
    <w:rsid w:val="005B0360"/>
    <w:rsid w:val="005C1C1E"/>
    <w:rsid w:val="005D5091"/>
    <w:rsid w:val="005E212D"/>
    <w:rsid w:val="005F222D"/>
    <w:rsid w:val="00601752"/>
    <w:rsid w:val="00603430"/>
    <w:rsid w:val="006217E9"/>
    <w:rsid w:val="006321E6"/>
    <w:rsid w:val="0064085E"/>
    <w:rsid w:val="006408FB"/>
    <w:rsid w:val="00640B23"/>
    <w:rsid w:val="006438CF"/>
    <w:rsid w:val="00662ABC"/>
    <w:rsid w:val="00676625"/>
    <w:rsid w:val="006A253D"/>
    <w:rsid w:val="006A6DC0"/>
    <w:rsid w:val="006C7C34"/>
    <w:rsid w:val="006D3BA0"/>
    <w:rsid w:val="006E24BF"/>
    <w:rsid w:val="006F5A7D"/>
    <w:rsid w:val="00702C6D"/>
    <w:rsid w:val="00716B70"/>
    <w:rsid w:val="0072150B"/>
    <w:rsid w:val="007303EE"/>
    <w:rsid w:val="00767B2B"/>
    <w:rsid w:val="00773C60"/>
    <w:rsid w:val="007A0018"/>
    <w:rsid w:val="007C100F"/>
    <w:rsid w:val="007C6113"/>
    <w:rsid w:val="007C7B08"/>
    <w:rsid w:val="007D420E"/>
    <w:rsid w:val="00803EC7"/>
    <w:rsid w:val="00814665"/>
    <w:rsid w:val="00826041"/>
    <w:rsid w:val="008A7C5D"/>
    <w:rsid w:val="008B25F5"/>
    <w:rsid w:val="008B44BE"/>
    <w:rsid w:val="008E2AB6"/>
    <w:rsid w:val="008F30BF"/>
    <w:rsid w:val="00900EE1"/>
    <w:rsid w:val="00914C05"/>
    <w:rsid w:val="0092517E"/>
    <w:rsid w:val="00983BA4"/>
    <w:rsid w:val="009D55F5"/>
    <w:rsid w:val="009F049A"/>
    <w:rsid w:val="00A32581"/>
    <w:rsid w:val="00A43DF0"/>
    <w:rsid w:val="00A46C6F"/>
    <w:rsid w:val="00A51063"/>
    <w:rsid w:val="00A6240A"/>
    <w:rsid w:val="00A859EC"/>
    <w:rsid w:val="00AA46B6"/>
    <w:rsid w:val="00AF4AD8"/>
    <w:rsid w:val="00B05300"/>
    <w:rsid w:val="00B11557"/>
    <w:rsid w:val="00B179D0"/>
    <w:rsid w:val="00B22970"/>
    <w:rsid w:val="00B32D19"/>
    <w:rsid w:val="00B502D8"/>
    <w:rsid w:val="00B5486C"/>
    <w:rsid w:val="00B66C20"/>
    <w:rsid w:val="00B817B9"/>
    <w:rsid w:val="00B9716F"/>
    <w:rsid w:val="00BD0A03"/>
    <w:rsid w:val="00C076BC"/>
    <w:rsid w:val="00C44EC2"/>
    <w:rsid w:val="00C46C7C"/>
    <w:rsid w:val="00C47D11"/>
    <w:rsid w:val="00C74725"/>
    <w:rsid w:val="00C835FA"/>
    <w:rsid w:val="00CD6F17"/>
    <w:rsid w:val="00CF18D7"/>
    <w:rsid w:val="00D17E11"/>
    <w:rsid w:val="00D207DD"/>
    <w:rsid w:val="00DA6255"/>
    <w:rsid w:val="00DA6430"/>
    <w:rsid w:val="00DB5094"/>
    <w:rsid w:val="00DC4AA3"/>
    <w:rsid w:val="00DD795B"/>
    <w:rsid w:val="00DF21BA"/>
    <w:rsid w:val="00DF7258"/>
    <w:rsid w:val="00E42B42"/>
    <w:rsid w:val="00E61B9D"/>
    <w:rsid w:val="00E97C7E"/>
    <w:rsid w:val="00EB2A94"/>
    <w:rsid w:val="00ED38A6"/>
    <w:rsid w:val="00EF7468"/>
    <w:rsid w:val="00F102A8"/>
    <w:rsid w:val="00F23D28"/>
    <w:rsid w:val="00F50561"/>
    <w:rsid w:val="00FA4B6E"/>
    <w:rsid w:val="00FD3B45"/>
    <w:rsid w:val="00FD4478"/>
    <w:rsid w:val="00FD492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9E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859EC"/>
    <w:pPr>
      <w:spacing w:after="0" w:line="240" w:lineRule="auto"/>
    </w:pPr>
    <w:rPr>
      <w:sz w:val="20"/>
      <w:szCs w:val="20"/>
    </w:rPr>
  </w:style>
  <w:style w:type="character" w:customStyle="1" w:styleId="Char">
    <w:name w:val="Κείμενο υποσημείωσης Char"/>
    <w:basedOn w:val="a0"/>
    <w:link w:val="a3"/>
    <w:uiPriority w:val="99"/>
    <w:semiHidden/>
    <w:rsid w:val="00A859EC"/>
    <w:rPr>
      <w:sz w:val="20"/>
      <w:szCs w:val="20"/>
    </w:rPr>
  </w:style>
  <w:style w:type="character" w:styleId="a4">
    <w:name w:val="footnote reference"/>
    <w:basedOn w:val="a0"/>
    <w:uiPriority w:val="99"/>
    <w:semiHidden/>
    <w:unhideWhenUsed/>
    <w:rsid w:val="00A859EC"/>
    <w:rPr>
      <w:vertAlign w:val="superscript"/>
    </w:rPr>
  </w:style>
  <w:style w:type="paragraph" w:styleId="a5">
    <w:name w:val="List Paragraph"/>
    <w:basedOn w:val="a"/>
    <w:uiPriority w:val="34"/>
    <w:qFormat/>
    <w:rsid w:val="00A859EC"/>
    <w:pPr>
      <w:spacing w:after="160" w:line="259" w:lineRule="auto"/>
      <w:ind w:left="720"/>
      <w:contextualSpacing/>
    </w:pPr>
    <w:rPr>
      <w:rFonts w:eastAsiaTheme="minorEastAsia" w:cs="Times New Roman"/>
      <w:lang w:eastAsia="el-GR"/>
    </w:rPr>
  </w:style>
</w:styles>
</file>

<file path=word/webSettings.xml><?xml version="1.0" encoding="utf-8"?>
<w:webSettings xmlns:r="http://schemas.openxmlformats.org/officeDocument/2006/relationships" xmlns:w="http://schemas.openxmlformats.org/wordprocessingml/2006/main">
  <w:divs>
    <w:div w:id="538394265">
      <w:bodyDiv w:val="1"/>
      <w:marLeft w:val="0"/>
      <w:marRight w:val="0"/>
      <w:marTop w:val="0"/>
      <w:marBottom w:val="0"/>
      <w:divBdr>
        <w:top w:val="none" w:sz="0" w:space="0" w:color="auto"/>
        <w:left w:val="none" w:sz="0" w:space="0" w:color="auto"/>
        <w:bottom w:val="none" w:sz="0" w:space="0" w:color="auto"/>
        <w:right w:val="none" w:sz="0" w:space="0" w:color="auto"/>
      </w:divBdr>
    </w:div>
    <w:div w:id="931857820">
      <w:bodyDiv w:val="1"/>
      <w:marLeft w:val="0"/>
      <w:marRight w:val="0"/>
      <w:marTop w:val="0"/>
      <w:marBottom w:val="0"/>
      <w:divBdr>
        <w:top w:val="none" w:sz="0" w:space="0" w:color="auto"/>
        <w:left w:val="none" w:sz="0" w:space="0" w:color="auto"/>
        <w:bottom w:val="none" w:sz="0" w:space="0" w:color="auto"/>
        <w:right w:val="none" w:sz="0" w:space="0" w:color="auto"/>
      </w:divBdr>
    </w:div>
    <w:div w:id="1976108181">
      <w:bodyDiv w:val="1"/>
      <w:marLeft w:val="0"/>
      <w:marRight w:val="0"/>
      <w:marTop w:val="0"/>
      <w:marBottom w:val="0"/>
      <w:divBdr>
        <w:top w:val="none" w:sz="0" w:space="0" w:color="auto"/>
        <w:left w:val="none" w:sz="0" w:space="0" w:color="auto"/>
        <w:bottom w:val="none" w:sz="0" w:space="0" w:color="auto"/>
        <w:right w:val="none" w:sz="0" w:space="0" w:color="auto"/>
      </w:divBdr>
      <w:divsChild>
        <w:div w:id="1540125113">
          <w:marLeft w:val="0"/>
          <w:marRight w:val="0"/>
          <w:marTop w:val="0"/>
          <w:marBottom w:val="0"/>
          <w:divBdr>
            <w:top w:val="none" w:sz="0" w:space="0" w:color="auto"/>
            <w:left w:val="none" w:sz="0" w:space="0" w:color="auto"/>
            <w:bottom w:val="none" w:sz="0" w:space="0" w:color="auto"/>
            <w:right w:val="none" w:sz="0" w:space="0" w:color="auto"/>
          </w:divBdr>
        </w:div>
        <w:div w:id="1820150880">
          <w:marLeft w:val="0"/>
          <w:marRight w:val="0"/>
          <w:marTop w:val="0"/>
          <w:marBottom w:val="0"/>
          <w:divBdr>
            <w:top w:val="none" w:sz="0" w:space="0" w:color="auto"/>
            <w:left w:val="none" w:sz="0" w:space="0" w:color="auto"/>
            <w:bottom w:val="none" w:sz="0" w:space="0" w:color="auto"/>
            <w:right w:val="none" w:sz="0" w:space="0" w:color="auto"/>
          </w:divBdr>
        </w:div>
        <w:div w:id="206991871">
          <w:marLeft w:val="0"/>
          <w:marRight w:val="0"/>
          <w:marTop w:val="0"/>
          <w:marBottom w:val="0"/>
          <w:divBdr>
            <w:top w:val="none" w:sz="0" w:space="0" w:color="auto"/>
            <w:left w:val="none" w:sz="0" w:space="0" w:color="auto"/>
            <w:bottom w:val="none" w:sz="0" w:space="0" w:color="auto"/>
            <w:right w:val="none" w:sz="0" w:space="0" w:color="auto"/>
          </w:divBdr>
        </w:div>
        <w:div w:id="2093156348">
          <w:marLeft w:val="0"/>
          <w:marRight w:val="0"/>
          <w:marTop w:val="0"/>
          <w:marBottom w:val="0"/>
          <w:divBdr>
            <w:top w:val="none" w:sz="0" w:space="0" w:color="auto"/>
            <w:left w:val="none" w:sz="0" w:space="0" w:color="auto"/>
            <w:bottom w:val="none" w:sz="0" w:space="0" w:color="auto"/>
            <w:right w:val="none" w:sz="0" w:space="0" w:color="auto"/>
          </w:divBdr>
        </w:div>
        <w:div w:id="1527910995">
          <w:marLeft w:val="0"/>
          <w:marRight w:val="0"/>
          <w:marTop w:val="0"/>
          <w:marBottom w:val="0"/>
          <w:divBdr>
            <w:top w:val="none" w:sz="0" w:space="0" w:color="auto"/>
            <w:left w:val="none" w:sz="0" w:space="0" w:color="auto"/>
            <w:bottom w:val="none" w:sz="0" w:space="0" w:color="auto"/>
            <w:right w:val="none" w:sz="0" w:space="0" w:color="auto"/>
          </w:divBdr>
        </w:div>
        <w:div w:id="2131125559">
          <w:marLeft w:val="0"/>
          <w:marRight w:val="0"/>
          <w:marTop w:val="0"/>
          <w:marBottom w:val="0"/>
          <w:divBdr>
            <w:top w:val="none" w:sz="0" w:space="0" w:color="auto"/>
            <w:left w:val="none" w:sz="0" w:space="0" w:color="auto"/>
            <w:bottom w:val="none" w:sz="0" w:space="0" w:color="auto"/>
            <w:right w:val="none" w:sz="0" w:space="0" w:color="auto"/>
          </w:divBdr>
        </w:div>
        <w:div w:id="97875184">
          <w:marLeft w:val="0"/>
          <w:marRight w:val="0"/>
          <w:marTop w:val="0"/>
          <w:marBottom w:val="300"/>
          <w:divBdr>
            <w:top w:val="none" w:sz="0" w:space="0" w:color="auto"/>
            <w:left w:val="none" w:sz="0" w:space="0" w:color="auto"/>
            <w:bottom w:val="none" w:sz="0" w:space="0" w:color="auto"/>
            <w:right w:val="none" w:sz="0" w:space="0" w:color="auto"/>
          </w:divBdr>
        </w:div>
        <w:div w:id="1058092847">
          <w:marLeft w:val="0"/>
          <w:marRight w:val="0"/>
          <w:marTop w:val="0"/>
          <w:marBottom w:val="0"/>
          <w:divBdr>
            <w:top w:val="none" w:sz="0" w:space="0" w:color="auto"/>
            <w:left w:val="none" w:sz="0" w:space="0" w:color="auto"/>
            <w:bottom w:val="none" w:sz="0" w:space="0" w:color="auto"/>
            <w:right w:val="none" w:sz="0" w:space="0" w:color="auto"/>
          </w:divBdr>
        </w:div>
        <w:div w:id="614365256">
          <w:marLeft w:val="0"/>
          <w:marRight w:val="0"/>
          <w:marTop w:val="0"/>
          <w:marBottom w:val="0"/>
          <w:divBdr>
            <w:top w:val="none" w:sz="0" w:space="0" w:color="auto"/>
            <w:left w:val="none" w:sz="0" w:space="0" w:color="auto"/>
            <w:bottom w:val="none" w:sz="0" w:space="0" w:color="auto"/>
            <w:right w:val="none" w:sz="0" w:space="0" w:color="auto"/>
          </w:divBdr>
        </w:div>
        <w:div w:id="400979225">
          <w:marLeft w:val="0"/>
          <w:marRight w:val="0"/>
          <w:marTop w:val="0"/>
          <w:marBottom w:val="0"/>
          <w:divBdr>
            <w:top w:val="none" w:sz="0" w:space="0" w:color="auto"/>
            <w:left w:val="none" w:sz="0" w:space="0" w:color="auto"/>
            <w:bottom w:val="none" w:sz="0" w:space="0" w:color="auto"/>
            <w:right w:val="none" w:sz="0" w:space="0" w:color="auto"/>
          </w:divBdr>
        </w:div>
        <w:div w:id="1963531069">
          <w:marLeft w:val="0"/>
          <w:marRight w:val="0"/>
          <w:marTop w:val="0"/>
          <w:marBottom w:val="0"/>
          <w:divBdr>
            <w:top w:val="none" w:sz="0" w:space="0" w:color="auto"/>
            <w:left w:val="none" w:sz="0" w:space="0" w:color="auto"/>
            <w:bottom w:val="none" w:sz="0" w:space="0" w:color="auto"/>
            <w:right w:val="none" w:sz="0" w:space="0" w:color="auto"/>
          </w:divBdr>
        </w:div>
        <w:div w:id="2036735654">
          <w:marLeft w:val="0"/>
          <w:marRight w:val="0"/>
          <w:marTop w:val="0"/>
          <w:marBottom w:val="0"/>
          <w:divBdr>
            <w:top w:val="none" w:sz="0" w:space="0" w:color="auto"/>
            <w:left w:val="none" w:sz="0" w:space="0" w:color="auto"/>
            <w:bottom w:val="none" w:sz="0" w:space="0" w:color="auto"/>
            <w:right w:val="none" w:sz="0" w:space="0" w:color="auto"/>
          </w:divBdr>
        </w:div>
        <w:div w:id="1367636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8E7A-12C8-4F08-80CF-73665F20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5004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ΑΝΑΣΤΑΣΙΑ ΧΑΛΚΙΑ</dc:creator>
  <cp:lastModifiedBy>Γιώργος</cp:lastModifiedBy>
  <cp:revision>2</cp:revision>
  <dcterms:created xsi:type="dcterms:W3CDTF">2026-02-21T10:55:00Z</dcterms:created>
  <dcterms:modified xsi:type="dcterms:W3CDTF">2026-02-21T10:55:00Z</dcterms:modified>
</cp:coreProperties>
</file>