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917F82" w:rsidP="00917F82">
      <w:pPr>
        <w:spacing w:after="0"/>
        <w:rPr>
          <w:rFonts w:ascii="Times New Roman" w:hAnsi="Times New Roman" w:cs="Times New Roman"/>
          <w:b/>
          <w:u w:val="single"/>
        </w:rPr>
      </w:pPr>
      <w:r w:rsidRPr="00917F82">
        <w:rPr>
          <w:rFonts w:ascii="Times New Roman" w:hAnsi="Times New Roman" w:cs="Times New Roman"/>
          <w:b/>
          <w:u w:val="single"/>
        </w:rPr>
        <w:t>Σχεδιάγραμμα για τις ενότητες</w:t>
      </w:r>
      <w:r w:rsidR="004D4755">
        <w:rPr>
          <w:rFonts w:ascii="Times New Roman" w:hAnsi="Times New Roman" w:cs="Times New Roman"/>
          <w:b/>
          <w:u w:val="single"/>
        </w:rPr>
        <w:t>:</w:t>
      </w:r>
      <w:r w:rsidRPr="00917F82">
        <w:rPr>
          <w:rFonts w:ascii="Times New Roman" w:hAnsi="Times New Roman" w:cs="Times New Roman"/>
          <w:b/>
          <w:u w:val="single"/>
        </w:rPr>
        <w:t xml:space="preserve"> Η αποζημίωση των ανταλλαξίμων</w:t>
      </w:r>
      <w:r w:rsidR="004D4755">
        <w:rPr>
          <w:rFonts w:ascii="Times New Roman" w:hAnsi="Times New Roman" w:cs="Times New Roman"/>
          <w:b/>
          <w:u w:val="single"/>
        </w:rPr>
        <w:t>-</w:t>
      </w:r>
      <w:r w:rsidRPr="00917F82">
        <w:rPr>
          <w:rFonts w:ascii="Times New Roman" w:hAnsi="Times New Roman" w:cs="Times New Roman"/>
          <w:b/>
          <w:u w:val="single"/>
        </w:rPr>
        <w:t xml:space="preserve"> Η Ελληνοτουρκική προσέγγιση</w:t>
      </w:r>
    </w:p>
    <w:p w:rsidR="00917F82" w:rsidRDefault="00917F82" w:rsidP="00917F82">
      <w:pPr>
        <w:spacing w:after="0"/>
        <w:rPr>
          <w:rFonts w:ascii="Times New Roman" w:hAnsi="Times New Roman" w:cs="Times New Roman"/>
          <w:b/>
        </w:rPr>
      </w:pPr>
      <w:r>
        <w:rPr>
          <w:rFonts w:ascii="Times New Roman" w:hAnsi="Times New Roman" w:cs="Times New Roman"/>
          <w:b/>
        </w:rPr>
        <w:t>Η αποζημίωση των ανταλλαξίμων</w:t>
      </w:r>
    </w:p>
    <w:p w:rsidR="00917F82" w:rsidRDefault="00917F82" w:rsidP="00917F82">
      <w:pPr>
        <w:spacing w:after="0"/>
        <w:rPr>
          <w:rFonts w:ascii="Times New Roman" w:hAnsi="Times New Roman" w:cs="Times New Roman"/>
          <w:u w:val="single"/>
        </w:rPr>
      </w:pPr>
      <w:r>
        <w:rPr>
          <w:rFonts w:ascii="Times New Roman" w:hAnsi="Times New Roman" w:cs="Times New Roman"/>
          <w:u w:val="single"/>
        </w:rPr>
        <w:t>Η Γενική Διεύθυνση Ανταλλαγής Πληθυσμών</w:t>
      </w:r>
    </w:p>
    <w:p w:rsidR="009D2F0C" w:rsidRDefault="009D2F0C" w:rsidP="00917F82">
      <w:pPr>
        <w:spacing w:after="0"/>
        <w:rPr>
          <w:rFonts w:ascii="Times New Roman" w:hAnsi="Times New Roman" w:cs="Times New Roman"/>
        </w:rPr>
      </w:pPr>
      <w:r>
        <w:rPr>
          <w:rFonts w:ascii="Times New Roman" w:hAnsi="Times New Roman" w:cs="Times New Roman"/>
        </w:rPr>
        <w:t>-Η Σύμβαση ανταλλαγής των πληθυσμών μεταξύ Ελλάδας και Τουρκίας προέβλεπε την αποζημίωση των ανταλλαξίμων προσφύγων για τις περιουσίες που εγκατέλειψαν στις πατρίδες τους, από το κράτος υποδοχής.</w:t>
      </w:r>
    </w:p>
    <w:p w:rsidR="009D2F0C" w:rsidRDefault="009D2F0C" w:rsidP="00917F82">
      <w:pPr>
        <w:spacing w:after="0"/>
        <w:rPr>
          <w:rFonts w:ascii="Times New Roman" w:hAnsi="Times New Roman" w:cs="Times New Roman"/>
          <w:b/>
        </w:rPr>
      </w:pPr>
      <w:r>
        <w:rPr>
          <w:rFonts w:ascii="Times New Roman" w:hAnsi="Times New Roman" w:cs="Times New Roman"/>
        </w:rPr>
        <w:t>-</w:t>
      </w:r>
      <w:r>
        <w:rPr>
          <w:rFonts w:ascii="Times New Roman" w:hAnsi="Times New Roman" w:cs="Times New Roman"/>
          <w:b/>
        </w:rPr>
        <w:t>Το έργο της εκτίμησης της αξίας των εκατέρωθεν περιουσιών που εγκαταλείφθηκαν ανέλαβε η Μεικτή Επιτροπή. Για να βοηθήσει το έργο της ελληνικής αντιπροσωπείας, στη Μικτή Επιτροπή συστάθηκε το 1924 η Γενική Διεύθυνση Ανταλλαγής Πληθυσμών που υπαγόταν στο Υπουργείο Γεωργίας</w:t>
      </w:r>
      <w:r w:rsidRPr="00D60A4F">
        <w:rPr>
          <w:rFonts w:ascii="Times New Roman" w:hAnsi="Times New Roman" w:cs="Times New Roman"/>
          <w:b/>
          <w:u w:val="single"/>
        </w:rPr>
        <w:t>. Για την αποτελεσματικότερη λειτουργία της, ιδρύθηκαν κατά τόπους Γραφεία Ανταλλαγής Πληθυσμών</w:t>
      </w:r>
      <w:r>
        <w:rPr>
          <w:rFonts w:ascii="Times New Roman" w:hAnsi="Times New Roman" w:cs="Times New Roman"/>
          <w:b/>
        </w:rPr>
        <w:t>.</w:t>
      </w:r>
    </w:p>
    <w:p w:rsidR="0003078A" w:rsidRPr="0003078A" w:rsidRDefault="009D2F0C" w:rsidP="00917F82">
      <w:pPr>
        <w:spacing w:after="0"/>
        <w:rPr>
          <w:rFonts w:ascii="Times New Roman" w:hAnsi="Times New Roman" w:cs="Times New Roman"/>
        </w:rPr>
      </w:pPr>
      <w:r>
        <w:rPr>
          <w:rFonts w:ascii="Times New Roman" w:hAnsi="Times New Roman" w:cs="Times New Roman"/>
          <w:u w:val="single"/>
        </w:rPr>
        <w:t>Το έργο της εκτίμησης των περιουσιών</w:t>
      </w:r>
    </w:p>
    <w:p w:rsidR="00545133" w:rsidRDefault="00D44BE1" w:rsidP="00917F82">
      <w:pPr>
        <w:spacing w:after="0"/>
        <w:rPr>
          <w:rFonts w:ascii="Times New Roman" w:hAnsi="Times New Roman" w:cs="Times New Roman"/>
        </w:rPr>
      </w:pPr>
      <w:r>
        <w:rPr>
          <w:rFonts w:ascii="Times New Roman" w:hAnsi="Times New Roman" w:cs="Times New Roman"/>
        </w:rPr>
        <w:t xml:space="preserve">-Το έργο της εκτίμησης των περιουσιών προχωρούσε αργά και η δυσφορία του προσφυγικού κόσμου που βρισκόταν σε απόγνωση, μεγάλωνε. </w:t>
      </w:r>
    </w:p>
    <w:p w:rsidR="00545133" w:rsidRDefault="00545133" w:rsidP="00917F82">
      <w:pPr>
        <w:spacing w:after="0"/>
        <w:rPr>
          <w:rFonts w:ascii="Times New Roman" w:hAnsi="Times New Roman" w:cs="Times New Roman"/>
        </w:rPr>
      </w:pPr>
      <w:r>
        <w:rPr>
          <w:rFonts w:ascii="Times New Roman" w:hAnsi="Times New Roman" w:cs="Times New Roman"/>
        </w:rPr>
        <w:t>-</w:t>
      </w:r>
      <w:r w:rsidR="00D44BE1">
        <w:rPr>
          <w:rFonts w:ascii="Times New Roman" w:hAnsi="Times New Roman" w:cs="Times New Roman"/>
        </w:rPr>
        <w:t xml:space="preserve">Έτσι υιοθετήθηκε η λύση να δοθεί μια προκαταβολή μέχρι την τελική αποπληρωμή της αξίας της περιουσίας που εγκαταλείφθηκε </w:t>
      </w:r>
      <w:r>
        <w:rPr>
          <w:rFonts w:ascii="Times New Roman" w:hAnsi="Times New Roman" w:cs="Times New Roman"/>
        </w:rPr>
        <w:t>στην Τουρκία, αφού πρώτα το ελληνικό Δημόσιο προέβαινε σε προσωρινή εκτίμησή της. Η Εθνική Τράπεζα ανέλαβε ναπ ληρώσει στους ανταλλαξίμους την προκαταβολή αυτή.</w:t>
      </w:r>
    </w:p>
    <w:p w:rsidR="008410EB" w:rsidRPr="004E5D64" w:rsidRDefault="008410EB" w:rsidP="00917F82">
      <w:pPr>
        <w:spacing w:after="0"/>
        <w:rPr>
          <w:rFonts w:ascii="Times New Roman" w:hAnsi="Times New Roman" w:cs="Times New Roman"/>
          <w:u w:val="single"/>
        </w:rPr>
      </w:pPr>
      <w:r>
        <w:rPr>
          <w:rFonts w:ascii="Times New Roman" w:hAnsi="Times New Roman" w:cs="Times New Roman"/>
        </w:rPr>
        <w:t>-</w:t>
      </w:r>
      <w:r w:rsidRPr="004E5D64">
        <w:rPr>
          <w:rFonts w:ascii="Times New Roman" w:hAnsi="Times New Roman" w:cs="Times New Roman"/>
          <w:u w:val="single"/>
        </w:rPr>
        <w:t>Η προσωρινή εκτίμηση των περιουσιών έγινε με βάση τις δηλώσεις που υποβλήθηκαν στα κατά τόπους Γραφεία Ανταλλαγής. Οι αιτήσεις των δικαιούχων θα εξετάζονταν από ειδικές επιτροπές προσφύγων, συμπατριωτών των ενδιαφερομένων. Εάν θεωρούνταν ανακριβείς, προβλεπόταν αναθεώρησή τους από ένα Ανώτατο Συμβούλιο.</w:t>
      </w:r>
    </w:p>
    <w:p w:rsidR="00C74500" w:rsidRDefault="008410EB" w:rsidP="00917F82">
      <w:pPr>
        <w:spacing w:after="0"/>
        <w:rPr>
          <w:rFonts w:ascii="Times New Roman" w:hAnsi="Times New Roman" w:cs="Times New Roman"/>
        </w:rPr>
      </w:pPr>
      <w:r>
        <w:rPr>
          <w:rFonts w:ascii="Times New Roman" w:hAnsi="Times New Roman" w:cs="Times New Roman"/>
        </w:rPr>
        <w:t>-Καθορίστηκαν επίσης τα περιουσιακά στοιχεία για τα οποία καταβαλλόταν αποζημίωση. Η προκαταβολή θα δινόταν σ’ εκείνους που δεν είχαν μέχρι τότε αποκατασταθεί.</w:t>
      </w:r>
    </w:p>
    <w:p w:rsidR="00202668" w:rsidRPr="00D60A4F" w:rsidRDefault="00C74500" w:rsidP="00917F82">
      <w:pPr>
        <w:spacing w:after="0"/>
        <w:rPr>
          <w:rFonts w:ascii="Times New Roman" w:hAnsi="Times New Roman" w:cs="Times New Roman"/>
        </w:rPr>
      </w:pPr>
      <w:r>
        <w:rPr>
          <w:rFonts w:ascii="Times New Roman" w:hAnsi="Times New Roman" w:cs="Times New Roman"/>
        </w:rPr>
        <w:t>-</w:t>
      </w:r>
      <w:r w:rsidR="00202668">
        <w:rPr>
          <w:rFonts w:ascii="Times New Roman" w:hAnsi="Times New Roman" w:cs="Times New Roman"/>
        </w:rPr>
        <w:t xml:space="preserve">Για την οριστική εκτίμηση των περιουσιών που εγκαταλείφθηκαν στην Τουρκία </w:t>
      </w:r>
      <w:r w:rsidR="00202668" w:rsidRPr="004E5D64">
        <w:rPr>
          <w:rFonts w:ascii="Times New Roman" w:hAnsi="Times New Roman" w:cs="Times New Roman"/>
          <w:u w:val="single"/>
        </w:rPr>
        <w:t xml:space="preserve">συστάθηκαν Πρωτοβάθμιες Επιτροπές Εκτίμησης και Δευτεροβάθμιες Επιτροπές για προβλήματα που ενδεχομένως θα ανέκυπταν. </w:t>
      </w:r>
    </w:p>
    <w:p w:rsidR="00202668" w:rsidRDefault="00202668" w:rsidP="00917F82">
      <w:pPr>
        <w:spacing w:after="0"/>
        <w:rPr>
          <w:rFonts w:ascii="Times New Roman" w:hAnsi="Times New Roman" w:cs="Times New Roman"/>
        </w:rPr>
      </w:pPr>
      <w:r>
        <w:rPr>
          <w:rFonts w:ascii="Times New Roman" w:hAnsi="Times New Roman" w:cs="Times New Roman"/>
        </w:rPr>
        <w:t>-Με την πάροδο του χρόνου η ολοκλήρωση του έργου της εκτίμησης των περιουσιών φαινόταν όλο και πιο μακρινή. Το έργο ήταν τεράστιο και επιπλέον  η όλη διαδικασία υπονομευόταν από την τουρκική πλευρά.</w:t>
      </w:r>
    </w:p>
    <w:p w:rsidR="004E5D64" w:rsidRDefault="004E5D64" w:rsidP="00917F82">
      <w:pPr>
        <w:spacing w:after="0"/>
        <w:rPr>
          <w:rFonts w:ascii="Times New Roman" w:hAnsi="Times New Roman" w:cs="Times New Roman"/>
          <w:b/>
        </w:rPr>
      </w:pPr>
      <w:r>
        <w:rPr>
          <w:rFonts w:ascii="Times New Roman" w:hAnsi="Times New Roman" w:cs="Times New Roman"/>
          <w:b/>
        </w:rPr>
        <w:t>Η ελληνοτουρκική προσέγγιση</w:t>
      </w:r>
    </w:p>
    <w:p w:rsidR="004E5D64" w:rsidRDefault="004E5D64" w:rsidP="00917F82">
      <w:pPr>
        <w:spacing w:after="0"/>
        <w:rPr>
          <w:rFonts w:ascii="Times New Roman" w:hAnsi="Times New Roman" w:cs="Times New Roman"/>
          <w:u w:val="single"/>
        </w:rPr>
      </w:pPr>
      <w:r>
        <w:rPr>
          <w:rFonts w:ascii="Times New Roman" w:hAnsi="Times New Roman" w:cs="Times New Roman"/>
          <w:u w:val="single"/>
        </w:rPr>
        <w:t>Οι προσπάθειες Ελλάδας- Τουρκίας για προσέγγιση</w:t>
      </w:r>
    </w:p>
    <w:p w:rsidR="004E5D64" w:rsidRDefault="004E5D64" w:rsidP="00917F82">
      <w:pPr>
        <w:spacing w:after="0"/>
        <w:rPr>
          <w:rFonts w:ascii="Times New Roman" w:hAnsi="Times New Roman" w:cs="Times New Roman"/>
        </w:rPr>
      </w:pPr>
      <w:r>
        <w:rPr>
          <w:rFonts w:ascii="Times New Roman" w:hAnsi="Times New Roman" w:cs="Times New Roman"/>
        </w:rPr>
        <w:t>-Μετά την υπογραφή της Σύμβασης ανταλλαγής πληθυσμών και της Συνθήκης Ειρήνης της Λωζάνης, οι σχέσεις Ελλάδας- Τουρκίας δοκιμάζονταν κατά διαστήματα από εντάσεις.</w:t>
      </w:r>
    </w:p>
    <w:p w:rsidR="004E5D64" w:rsidRDefault="004E5D64" w:rsidP="00917F82">
      <w:pPr>
        <w:spacing w:after="0"/>
        <w:rPr>
          <w:rFonts w:ascii="Times New Roman" w:hAnsi="Times New Roman" w:cs="Times New Roman"/>
        </w:rPr>
      </w:pPr>
      <w:r>
        <w:rPr>
          <w:rFonts w:ascii="Times New Roman" w:hAnsi="Times New Roman" w:cs="Times New Roman"/>
        </w:rPr>
        <w:t>-Ύστερα από διαπραγματεύσεις τον Ιούνιο του 1925 υπογράφηκε η Σύμβαση της Άγκυρας και το Δεκέμβριο του 1926 η Συμφωνία των Αθηνών. =&gt;Αυτές ρύθμιζαν τα επίμαχα θέματα, όμως δεν εφαρμόστηκαν ποτέ.</w:t>
      </w:r>
    </w:p>
    <w:p w:rsidR="009D2F0C" w:rsidRDefault="004E5D64" w:rsidP="00917F82">
      <w:pPr>
        <w:spacing w:after="0"/>
        <w:rPr>
          <w:rFonts w:ascii="Times New Roman" w:hAnsi="Times New Roman" w:cs="Times New Roman"/>
        </w:rPr>
      </w:pPr>
      <w:r>
        <w:rPr>
          <w:rFonts w:ascii="Times New Roman" w:hAnsi="Times New Roman" w:cs="Times New Roman"/>
        </w:rPr>
        <w:t>-Τον Αύγουστο του 1928 το κόμμα των Φιλελευθέρων κέρδισε τις εκλογές και σχεδόν αμέσως, η νέα κυβέρνηση ξεκίνησε διαπραγματεύσεις που κράτησαν δύο χρόνια. Ο Ελ. Βενιζέλος επιθυμούσε τη διευθέτηση των οικονομικών διαφορών και την αναγνώριση του εδαφικού καθεστώτος μεταξύ των δύο χωρών. Όμως σε κάθε προσπάθεια προσέγγισης με την Τουρκία, εμπόδιο στεκόταν η έντονα αρνητική στάση των προσφύγων.</w:t>
      </w:r>
      <w:r w:rsidR="009D2F0C">
        <w:rPr>
          <w:rFonts w:ascii="Times New Roman" w:hAnsi="Times New Roman" w:cs="Times New Roman"/>
          <w:b/>
        </w:rPr>
        <w:t xml:space="preserve"> </w:t>
      </w:r>
      <w:r w:rsidR="009D2F0C">
        <w:rPr>
          <w:rFonts w:ascii="Times New Roman" w:hAnsi="Times New Roman" w:cs="Times New Roman"/>
        </w:rPr>
        <w:t xml:space="preserve"> </w:t>
      </w:r>
    </w:p>
    <w:p w:rsidR="0003078A" w:rsidRDefault="004526BB" w:rsidP="00917F82">
      <w:pPr>
        <w:spacing w:after="0"/>
        <w:rPr>
          <w:rFonts w:ascii="Times New Roman" w:hAnsi="Times New Roman" w:cs="Times New Roman"/>
          <w:u w:val="single"/>
        </w:rPr>
      </w:pPr>
      <w:r>
        <w:rPr>
          <w:rFonts w:ascii="Times New Roman" w:hAnsi="Times New Roman" w:cs="Times New Roman"/>
          <w:u w:val="single"/>
        </w:rPr>
        <w:t>Η συμφωνία της Άγκυρας</w:t>
      </w:r>
    </w:p>
    <w:p w:rsidR="004526BB" w:rsidRDefault="004526BB" w:rsidP="00917F82">
      <w:pPr>
        <w:spacing w:after="0"/>
        <w:rPr>
          <w:rFonts w:ascii="Times New Roman" w:hAnsi="Times New Roman" w:cs="Times New Roman"/>
          <w:b/>
        </w:rPr>
      </w:pPr>
      <w:r w:rsidRPr="00923575">
        <w:rPr>
          <w:rFonts w:ascii="Times New Roman" w:hAnsi="Times New Roman" w:cs="Times New Roman"/>
          <w:b/>
        </w:rPr>
        <w:t xml:space="preserve">-Στις 10 Ιουνίου 1930 υπογράφηκε η Συμφωνία της Άγκυρας που αποτελούσε το οικονομικό σύμφωνο μεταξύ των δύο χωρών. Τα κυριότερα σημεία </w:t>
      </w:r>
      <w:r w:rsidR="00923575" w:rsidRPr="00923575">
        <w:rPr>
          <w:rFonts w:ascii="Times New Roman" w:hAnsi="Times New Roman" w:cs="Times New Roman"/>
          <w:b/>
        </w:rPr>
        <w:t>του ήταν:</w:t>
      </w:r>
    </w:p>
    <w:p w:rsidR="00923575" w:rsidRDefault="00923575" w:rsidP="00917F82">
      <w:pPr>
        <w:spacing w:after="0"/>
        <w:rPr>
          <w:rFonts w:ascii="Times New Roman" w:hAnsi="Times New Roman" w:cs="Times New Roman"/>
          <w:b/>
        </w:rPr>
      </w:pPr>
      <w:r>
        <w:rPr>
          <w:rFonts w:ascii="Times New Roman" w:hAnsi="Times New Roman" w:cs="Times New Roman"/>
          <w:b/>
        </w:rPr>
        <w:t>1)ρύθμισε το ζήτημα των Ελλήνων Ορθοδόξων της Κωνσταντινούπολης και των μουσουλμάνων της Θράκης, καθώς και των «φυγάδων».</w:t>
      </w:r>
    </w:p>
    <w:p w:rsidR="00923575" w:rsidRDefault="00923575" w:rsidP="00917F82">
      <w:pPr>
        <w:spacing w:after="0"/>
        <w:rPr>
          <w:rFonts w:ascii="Times New Roman" w:hAnsi="Times New Roman" w:cs="Times New Roman"/>
          <w:b/>
        </w:rPr>
      </w:pPr>
      <w:r>
        <w:rPr>
          <w:rFonts w:ascii="Times New Roman" w:hAnsi="Times New Roman" w:cs="Times New Roman"/>
          <w:b/>
        </w:rPr>
        <w:lastRenderedPageBreak/>
        <w:t>2)Όριζε ότι οι ανταλλάξιμες μουσουλμανικές περιουσίες στην Ελλάδα και οι ελληνικές στην Τουρκία περιέρχονταν στην κυριότητα του Ελληνικού και Τουρκικού Δημοσίου, αντίστοιχα.</w:t>
      </w:r>
    </w:p>
    <w:p w:rsidR="00923575" w:rsidRDefault="00923575" w:rsidP="00917F82">
      <w:pPr>
        <w:spacing w:after="0"/>
        <w:rPr>
          <w:rFonts w:ascii="Times New Roman" w:hAnsi="Times New Roman" w:cs="Times New Roman"/>
          <w:b/>
        </w:rPr>
      </w:pPr>
      <w:r>
        <w:rPr>
          <w:rFonts w:ascii="Times New Roman" w:hAnsi="Times New Roman" w:cs="Times New Roman"/>
          <w:b/>
        </w:rPr>
        <w:t>3)Προέβλεπε αμοιβαία απόσβεση των οικονομικών υποχρεώσεων μεταξύ των δύο χωρών.</w:t>
      </w:r>
    </w:p>
    <w:p w:rsidR="00923575" w:rsidRDefault="007E45C1" w:rsidP="00917F82">
      <w:pPr>
        <w:spacing w:after="0"/>
        <w:rPr>
          <w:rFonts w:ascii="Times New Roman" w:hAnsi="Times New Roman" w:cs="Times New Roman"/>
          <w:u w:val="single"/>
        </w:rPr>
      </w:pPr>
      <w:r>
        <w:rPr>
          <w:rFonts w:ascii="Times New Roman" w:hAnsi="Times New Roman" w:cs="Times New Roman"/>
          <w:b/>
        </w:rPr>
        <w:t xml:space="preserve">- </w:t>
      </w:r>
      <w:r w:rsidRPr="007E45C1">
        <w:rPr>
          <w:rFonts w:ascii="Times New Roman" w:hAnsi="Times New Roman" w:cs="Times New Roman"/>
          <w:b/>
          <w:u w:val="single"/>
        </w:rPr>
        <w:t>Η συμφωνία ολοκληρώθηκε στις 30 Οκτωβρίου του ίδιου έτους με α)το Σύμφωνο φιλίας, ουδετερότητας και διαιτησίας β) το Πρωτόκολλο για τον περιορισμό των ναυτικών εξοπλισμών και γ) τη Σύμβαση εμπορίου, εγκατάστασης και ναυτιλίας. Με την τελευταία αυτή σύμβαση δόθηκε η δυνατότητα στους υπηκόους του καθενός από τα δύο κράτη να ταξιδεύουν ή να εγκαθίστανται(με κάποιους περιορισμούς ) στο έδαφος του άλλου κράτους.</w:t>
      </w:r>
    </w:p>
    <w:p w:rsidR="00EE2733" w:rsidRDefault="00F53ECE" w:rsidP="00917F82">
      <w:pPr>
        <w:spacing w:after="0"/>
        <w:rPr>
          <w:rFonts w:ascii="Times New Roman" w:hAnsi="Times New Roman" w:cs="Times New Roman"/>
          <w:u w:val="single"/>
        </w:rPr>
      </w:pPr>
      <w:r>
        <w:rPr>
          <w:rFonts w:ascii="Times New Roman" w:hAnsi="Times New Roman" w:cs="Times New Roman"/>
          <w:u w:val="single"/>
        </w:rPr>
        <w:t>Η αντίδραση των προσφύγων στις συμφωνίες των ετών 1928-1930</w:t>
      </w:r>
    </w:p>
    <w:p w:rsidR="00F53ECE" w:rsidRDefault="00F53ECE" w:rsidP="00917F82">
      <w:pPr>
        <w:spacing w:after="0"/>
        <w:rPr>
          <w:rFonts w:ascii="Times New Roman" w:hAnsi="Times New Roman" w:cs="Times New Roman"/>
        </w:rPr>
      </w:pPr>
      <w:r>
        <w:rPr>
          <w:rFonts w:ascii="Times New Roman" w:hAnsi="Times New Roman" w:cs="Times New Roman"/>
        </w:rPr>
        <w:t>-Οι μεταγενέστερες εξελίξεις έδειξαν ότι οι προσδοκίες από τη λύση που δόθηκε σε κάποια ζητήματα με τις ελληνοτουρκικές συμφωνίες του 1930 διαψεύστηκαν. Βέβαια για ένα μεγάλο διάστημα δε σημειώθηκαν τριβές μεταξύ των δύο κρατών και δεν αμφισβητήθηκαν τα μεταξύ τους σύνορα. Αυτό ήταν και η βασική επιδίωξη του Έλληνα πρωθυπουργού.</w:t>
      </w:r>
    </w:p>
    <w:p w:rsidR="002737E4" w:rsidRDefault="002737E4" w:rsidP="00917F82">
      <w:pPr>
        <w:spacing w:after="0"/>
        <w:rPr>
          <w:rFonts w:ascii="Times New Roman" w:hAnsi="Times New Roman" w:cs="Times New Roman"/>
        </w:rPr>
      </w:pPr>
      <w:r>
        <w:rPr>
          <w:rFonts w:ascii="Times New Roman" w:hAnsi="Times New Roman" w:cs="Times New Roman"/>
        </w:rPr>
        <w:t xml:space="preserve">-Ο συμψηφισμός όμως των ανταλλάξιμων, ελληνικών και μουσουλμανικών περιουσιών, προκάλεσε θύελλα αντιδράσεων ανάμεσα στους πρόσφυγες. </w:t>
      </w:r>
    </w:p>
    <w:p w:rsidR="00B2721A" w:rsidRDefault="002737E4" w:rsidP="00917F82">
      <w:pPr>
        <w:spacing w:after="0"/>
        <w:rPr>
          <w:rFonts w:ascii="Times New Roman" w:hAnsi="Times New Roman" w:cs="Times New Roman"/>
        </w:rPr>
      </w:pPr>
      <w:r>
        <w:rPr>
          <w:rFonts w:ascii="Times New Roman" w:hAnsi="Times New Roman" w:cs="Times New Roman"/>
        </w:rPr>
        <w:t>-Με τη συμφωνία αυτή η κατά πολύ μεγαλύτερη  περιουσία των ανταλλάξιμων Ελλήνων ορθοδόξων της Τουρκίας εξισώθηκε με την αντίστοιχη περιουσία των μουσουλμάνων της Ελλάδας.</w:t>
      </w:r>
    </w:p>
    <w:p w:rsidR="002737E4" w:rsidRPr="00F53ECE" w:rsidRDefault="002737E4" w:rsidP="00917F82">
      <w:pPr>
        <w:spacing w:after="0"/>
        <w:rPr>
          <w:rFonts w:ascii="Times New Roman" w:hAnsi="Times New Roman" w:cs="Times New Roman"/>
        </w:rPr>
      </w:pPr>
      <w:r>
        <w:rPr>
          <w:rFonts w:ascii="Times New Roman" w:hAnsi="Times New Roman" w:cs="Times New Roman"/>
        </w:rPr>
        <w:t>-Το γεγονός αυτό, σε συνδυασμό με την παρακράτηση του 25% της προκαταβολής της αποζημίωσης από την Εθνική Τράπεζα και της άρνησης διακανονισμού των προσφυγικών χρεών, απομάκρυνε τμήμα του προσφυγικού κόσμου από την εκλογική βάση του κόμματος των Φιλελευθέρων και συνέβαλε στην ήττα του στις εκλογές του 1932 και του 1933.</w:t>
      </w:r>
    </w:p>
    <w:sectPr w:rsidR="002737E4" w:rsidRPr="00F53ECE"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7F82"/>
    <w:rsid w:val="0003078A"/>
    <w:rsid w:val="00202668"/>
    <w:rsid w:val="002737E4"/>
    <w:rsid w:val="004526BB"/>
    <w:rsid w:val="004D4755"/>
    <w:rsid w:val="004E5D64"/>
    <w:rsid w:val="00545133"/>
    <w:rsid w:val="0075734A"/>
    <w:rsid w:val="00762FB7"/>
    <w:rsid w:val="007E45C1"/>
    <w:rsid w:val="008410EB"/>
    <w:rsid w:val="00917F82"/>
    <w:rsid w:val="00923575"/>
    <w:rsid w:val="009D2F0C"/>
    <w:rsid w:val="00B2721A"/>
    <w:rsid w:val="00C74500"/>
    <w:rsid w:val="00D44BE1"/>
    <w:rsid w:val="00D60A4F"/>
    <w:rsid w:val="00EE2733"/>
    <w:rsid w:val="00F53E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756</Words>
  <Characters>4083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15</cp:revision>
  <dcterms:created xsi:type="dcterms:W3CDTF">2025-12-06T06:37:00Z</dcterms:created>
  <dcterms:modified xsi:type="dcterms:W3CDTF">2025-12-06T07:42:00Z</dcterms:modified>
</cp:coreProperties>
</file>