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2A43DC" w:rsidRDefault="004C4779" w:rsidP="004C4779">
      <w:pPr>
        <w:spacing w:after="0"/>
        <w:rPr>
          <w:rFonts w:ascii="Times New Roman" w:hAnsi="Times New Roman" w:cs="Times New Roman"/>
          <w:b/>
          <w:u w:val="single"/>
        </w:rPr>
      </w:pPr>
      <w:r w:rsidRPr="002A43DC">
        <w:rPr>
          <w:rFonts w:ascii="Times New Roman" w:hAnsi="Times New Roman" w:cs="Times New Roman"/>
          <w:b/>
          <w:u w:val="single"/>
        </w:rPr>
        <w:t>Φύλλο εργασίας Ξενοφῶντος Ἑλληνικά</w:t>
      </w:r>
      <w:r w:rsidR="0004513D" w:rsidRPr="002A43DC">
        <w:rPr>
          <w:rFonts w:ascii="Times New Roman" w:hAnsi="Times New Roman" w:cs="Times New Roman"/>
          <w:b/>
          <w:u w:val="single"/>
        </w:rPr>
        <w:t>,</w:t>
      </w:r>
      <w:r w:rsidRPr="002A43DC">
        <w:rPr>
          <w:rFonts w:ascii="Times New Roman" w:hAnsi="Times New Roman" w:cs="Times New Roman"/>
          <w:b/>
          <w:u w:val="single"/>
        </w:rPr>
        <w:t xml:space="preserve">  βιβλίο 2</w:t>
      </w:r>
      <w:r w:rsidR="0004513D" w:rsidRPr="002A43DC">
        <w:rPr>
          <w:rFonts w:ascii="Times New Roman" w:hAnsi="Times New Roman" w:cs="Times New Roman"/>
          <w:b/>
          <w:u w:val="single"/>
        </w:rPr>
        <w:t>,</w:t>
      </w:r>
      <w:r w:rsidRPr="002A43DC">
        <w:rPr>
          <w:rFonts w:ascii="Times New Roman" w:hAnsi="Times New Roman" w:cs="Times New Roman"/>
          <w:b/>
          <w:u w:val="single"/>
        </w:rPr>
        <w:t xml:space="preserve"> </w:t>
      </w:r>
      <w:r w:rsidR="0004513D" w:rsidRPr="002A43DC">
        <w:rPr>
          <w:rFonts w:ascii="Times New Roman" w:hAnsi="Times New Roman" w:cs="Times New Roman"/>
          <w:b/>
          <w:u w:val="single"/>
        </w:rPr>
        <w:t>&amp;2.</w:t>
      </w:r>
      <w:r w:rsidRPr="002A43DC">
        <w:rPr>
          <w:rFonts w:ascii="Times New Roman" w:hAnsi="Times New Roman" w:cs="Times New Roman"/>
          <w:b/>
          <w:u w:val="single"/>
        </w:rPr>
        <w:t>3</w:t>
      </w:r>
      <w:r w:rsidR="0004513D" w:rsidRPr="002A43DC">
        <w:rPr>
          <w:rFonts w:ascii="Times New Roman" w:hAnsi="Times New Roman" w:cs="Times New Roman"/>
          <w:b/>
          <w:u w:val="single"/>
        </w:rPr>
        <w:t>-</w:t>
      </w:r>
      <w:r w:rsidRPr="002A43DC">
        <w:rPr>
          <w:rFonts w:ascii="Times New Roman" w:hAnsi="Times New Roman" w:cs="Times New Roman"/>
          <w:b/>
          <w:u w:val="single"/>
        </w:rPr>
        <w:t xml:space="preserve"> 4 </w:t>
      </w:r>
    </w:p>
    <w:p w:rsidR="00E475D5" w:rsidRPr="002A43DC" w:rsidRDefault="00E475D5" w:rsidP="00E475D5">
      <w:pPr>
        <w:spacing w:line="360" w:lineRule="auto"/>
        <w:rPr>
          <w:rFonts w:ascii="Times New Roman" w:hAnsi="Times New Roman" w:cs="Times New Roman"/>
          <w:b/>
          <w:bCs/>
        </w:rPr>
      </w:pPr>
      <w:r w:rsidRPr="002A43DC">
        <w:rPr>
          <w:rFonts w:ascii="Times New Roman" w:hAnsi="Times New Roman" w:cs="Times New Roman"/>
          <w:b/>
          <w:bCs/>
        </w:rPr>
        <w:t>ΚΕΙΜΕΝΟ</w:t>
      </w:r>
    </w:p>
    <w:p w:rsidR="00E475D5" w:rsidRPr="002A43DC" w:rsidRDefault="00E475D5" w:rsidP="00E475D5">
      <w:pPr>
        <w:spacing w:line="360" w:lineRule="auto"/>
        <w:rPr>
          <w:rFonts w:ascii="Times New Roman" w:hAnsi="Times New Roman" w:cs="Times New Roman"/>
          <w:i/>
          <w:iCs/>
        </w:rPr>
      </w:pPr>
      <w:r w:rsidRPr="002A43DC">
        <w:rPr>
          <w:rFonts w:ascii="Times New Roman" w:hAnsi="Times New Roman" w:cs="Times New Roman"/>
          <w:i/>
          <w:iCs/>
        </w:rPr>
        <w:t>Ἐν δὲ ταῖς Ἀθήναις τῆς Παράλου ἀφικομένης νυκτὸς ἐλέγετο ἡ συμφορά, καὶ οἰμωγὴ ἐκ τοῦ Πειραιῶς διὰ τῶν μακρῶν τειχῶν εἰς ἄστυ διῆκεν, ὁ ἕτερος τῷ ἑτέρῳ παραγγέλλων· ὥστ’ ἐκείνης τῆς νυκτὸς οὐδεὶς ἐκοιμήθη, οὐ μόνον τοὺς ἀπολωλότας πενθοῦντες, ἀλλὰ πολὺ μᾶλλον ἔτι αὐτοὶ ἑαυτούς, πείσεσθαι νομίζοντες οἷα ἐποίησαν Μηλίους τε Λακεδαιμονίων ἀποίκους ὄντας, κρατήσαντες πολιορκίᾳ, καὶ Ἱστιαιέας καὶ Σκιωναίους καὶ Τορωναίους καὶ Αἰγινήτας καὶ ἄλλους πολλοὺς τῶν Ἑλλήνων. Τῇ δ’ ὑστεραίᾳ ἐκκλησίαν ἐποίησαν ἐν ᾗ ἔδοξε τούς τε λιμένας ἀποχῶσαι πλὴν ἑνὸς καὶ τὰ τείχη εὐτρεπίζειν καὶ φυλακὰς ἐφιστάναι καὶ τἆλλα πάντα ὡς εἰς πολιορκίαν παρασκευάζειν τὴν πόλιν.</w:t>
      </w:r>
    </w:p>
    <w:p w:rsidR="00E475D5" w:rsidRPr="002A43DC" w:rsidRDefault="00E475D5" w:rsidP="00E475D5">
      <w:pPr>
        <w:spacing w:line="360" w:lineRule="auto"/>
        <w:rPr>
          <w:rFonts w:ascii="Times New Roman" w:hAnsi="Times New Roman" w:cs="Times New Roman"/>
        </w:rPr>
      </w:pPr>
    </w:p>
    <w:p w:rsidR="00E475D5" w:rsidRPr="002A43DC" w:rsidRDefault="00E475D5" w:rsidP="00E475D5">
      <w:pPr>
        <w:spacing w:after="0" w:line="360" w:lineRule="auto"/>
        <w:rPr>
          <w:rFonts w:ascii="Times New Roman" w:hAnsi="Times New Roman" w:cs="Times New Roman"/>
          <w:b/>
          <w:bCs/>
        </w:rPr>
      </w:pPr>
      <w:r w:rsidRPr="002A43DC">
        <w:rPr>
          <w:rFonts w:ascii="Times New Roman" w:hAnsi="Times New Roman" w:cs="Times New Roman"/>
          <w:b/>
          <w:bCs/>
        </w:rPr>
        <w:t>ΠΑΡΑΤΗΡΗΣΕΙΣ</w:t>
      </w:r>
    </w:p>
    <w:p w:rsidR="00E475D5" w:rsidRPr="002A43DC" w:rsidRDefault="00E475D5" w:rsidP="00E475D5">
      <w:pPr>
        <w:pStyle w:val="a3"/>
        <w:numPr>
          <w:ilvl w:val="0"/>
          <w:numId w:val="1"/>
        </w:numPr>
        <w:spacing w:after="0" w:line="360" w:lineRule="auto"/>
        <w:rPr>
          <w:rFonts w:cs="Times New Roman"/>
          <w:sz w:val="22"/>
        </w:rPr>
      </w:pPr>
      <w:r w:rsidRPr="002A43DC">
        <w:rPr>
          <w:rFonts w:cs="Times New Roman"/>
          <w:sz w:val="22"/>
        </w:rPr>
        <w:t xml:space="preserve">Να μεταφράσετε </w:t>
      </w:r>
      <w:r w:rsidRPr="002A43DC">
        <w:rPr>
          <w:rFonts w:eastAsia="Calibri" w:cs="Times New Roman"/>
          <w:sz w:val="22"/>
        </w:rPr>
        <w:t>στη Νέα Ελληνική το απόσπασμα: «</w:t>
      </w:r>
      <w:r w:rsidRPr="002A43DC">
        <w:rPr>
          <w:rFonts w:eastAsia="Calibri" w:cs="Times New Roman"/>
          <w:i/>
          <w:iCs/>
          <w:sz w:val="22"/>
        </w:rPr>
        <w:t>Ἐν δὲ ταῖς Ἀθήναις … πολλοὺς τῶν Ἑλλήνων</w:t>
      </w:r>
      <w:r w:rsidRPr="002A43DC">
        <w:rPr>
          <w:rFonts w:eastAsia="Calibri" w:cs="Times New Roman"/>
          <w:sz w:val="22"/>
        </w:rPr>
        <w:t xml:space="preserve">». </w:t>
      </w:r>
    </w:p>
    <w:p w:rsidR="00E475D5" w:rsidRPr="002A43DC" w:rsidRDefault="00E475D5" w:rsidP="00E475D5">
      <w:pPr>
        <w:pStyle w:val="a3"/>
        <w:spacing w:after="0" w:line="360" w:lineRule="auto"/>
        <w:ind w:left="360"/>
        <w:jc w:val="right"/>
        <w:rPr>
          <w:rFonts w:cs="Times New Roman"/>
          <w:b/>
          <w:bCs/>
          <w:sz w:val="22"/>
        </w:rPr>
      </w:pPr>
      <w:r w:rsidRPr="002A43DC">
        <w:rPr>
          <w:rFonts w:cs="Times New Roman"/>
          <w:b/>
          <w:bCs/>
          <w:sz w:val="22"/>
        </w:rPr>
        <w:t>Μονάδες 30</w:t>
      </w:r>
    </w:p>
    <w:p w:rsidR="00E475D5" w:rsidRPr="002A43DC" w:rsidRDefault="00E475D5" w:rsidP="00E475D5">
      <w:pPr>
        <w:pStyle w:val="a3"/>
        <w:numPr>
          <w:ilvl w:val="0"/>
          <w:numId w:val="5"/>
        </w:numPr>
        <w:spacing w:after="0" w:line="360" w:lineRule="auto"/>
        <w:rPr>
          <w:rFonts w:cs="Times New Roman"/>
          <w:b/>
          <w:bCs/>
          <w:sz w:val="22"/>
        </w:rPr>
      </w:pPr>
      <w:r w:rsidRPr="002A43DC">
        <w:rPr>
          <w:rFonts w:cs="Times New Roman"/>
          <w:sz w:val="22"/>
        </w:rPr>
        <w:t>Πότε, με ποιον τρόπο και από ποιον πληροφορήθηκαν οι Αθηναίοι την ήττα των συμπατριωτών τους στους Αιγός ποταμούς (μονάδες 6); Ποια ήταν η πρώτη αντίδρασή τους; (μονάδες 4)</w:t>
      </w:r>
    </w:p>
    <w:p w:rsidR="00E475D5" w:rsidRPr="002A43DC" w:rsidRDefault="00E475D5" w:rsidP="00E475D5">
      <w:pPr>
        <w:pStyle w:val="a3"/>
        <w:spacing w:after="0" w:line="360" w:lineRule="auto"/>
        <w:ind w:left="360"/>
        <w:jc w:val="right"/>
        <w:rPr>
          <w:rFonts w:cs="Times New Roman"/>
          <w:b/>
          <w:bCs/>
          <w:sz w:val="22"/>
        </w:rPr>
      </w:pPr>
      <w:r w:rsidRPr="002A43DC">
        <w:rPr>
          <w:rFonts w:cs="Times New Roman"/>
          <w:b/>
          <w:bCs/>
          <w:sz w:val="22"/>
        </w:rPr>
        <w:t>Μονάδες 10</w:t>
      </w:r>
    </w:p>
    <w:p w:rsidR="00E475D5" w:rsidRPr="002A43DC" w:rsidRDefault="00E475D5" w:rsidP="00E475D5">
      <w:pPr>
        <w:pStyle w:val="a3"/>
        <w:numPr>
          <w:ilvl w:val="0"/>
          <w:numId w:val="5"/>
        </w:numPr>
        <w:spacing w:after="0" w:line="360" w:lineRule="auto"/>
        <w:rPr>
          <w:rFonts w:cs="Times New Roman"/>
          <w:b/>
          <w:bCs/>
          <w:sz w:val="22"/>
        </w:rPr>
      </w:pPr>
      <w:r w:rsidRPr="002A43DC">
        <w:rPr>
          <w:rFonts w:cs="Times New Roman"/>
          <w:sz w:val="22"/>
        </w:rPr>
        <w:t>Ποιες αποφάσεις έλαβε η Εκκλησία του Δήμου που συνεδρίασε την επομένη της αναγγελίας της συμφοράς (μονάδες 6), και με ποιους εκφραστικούς τρόπους εξιστορούνται από τον Ξενοφώντα; (μονάδες 4)</w:t>
      </w:r>
    </w:p>
    <w:p w:rsidR="00E475D5" w:rsidRPr="002A43DC" w:rsidRDefault="00E475D5" w:rsidP="00E475D5">
      <w:pPr>
        <w:spacing w:after="0" w:line="360" w:lineRule="auto"/>
        <w:rPr>
          <w:rFonts w:ascii="Times New Roman" w:hAnsi="Times New Roman" w:cs="Times New Roman"/>
          <w:b/>
          <w:bCs/>
        </w:rPr>
      </w:pPr>
    </w:p>
    <w:p w:rsidR="00E475D5" w:rsidRPr="002A43DC" w:rsidRDefault="00E475D5" w:rsidP="00E475D5">
      <w:pPr>
        <w:pStyle w:val="a3"/>
        <w:numPr>
          <w:ilvl w:val="0"/>
          <w:numId w:val="2"/>
        </w:numPr>
        <w:spacing w:after="0" w:line="360" w:lineRule="auto"/>
        <w:rPr>
          <w:rFonts w:cs="Times New Roman"/>
          <w:sz w:val="22"/>
        </w:rPr>
      </w:pPr>
      <w:r w:rsidRPr="002A43DC">
        <w:rPr>
          <w:rFonts w:cs="Times New Roman"/>
          <w:sz w:val="22"/>
        </w:rPr>
        <w:t xml:space="preserve">Να γράψετε μία </w:t>
      </w:r>
      <w:r w:rsidRPr="002A43DC">
        <w:rPr>
          <w:rFonts w:cs="Times New Roman"/>
          <w:b/>
          <w:bCs/>
          <w:sz w:val="22"/>
        </w:rPr>
        <w:t>σύνθετη λέξη</w:t>
      </w:r>
      <w:r w:rsidRPr="002A43DC">
        <w:rPr>
          <w:rFonts w:cs="Times New Roman"/>
          <w:sz w:val="22"/>
        </w:rPr>
        <w:t xml:space="preserve"> της Νέας Ελληνικής, με </w:t>
      </w:r>
      <w:r w:rsidRPr="002A43DC">
        <w:rPr>
          <w:rFonts w:cs="Times New Roman"/>
          <w:b/>
          <w:bCs/>
          <w:sz w:val="22"/>
        </w:rPr>
        <w:t>πρώτο συνθετικό</w:t>
      </w:r>
      <w:r w:rsidRPr="002A43DC">
        <w:rPr>
          <w:rFonts w:cs="Times New Roman"/>
          <w:sz w:val="22"/>
        </w:rPr>
        <w:t xml:space="preserve"> καθεμία από τις παρακάτω λέξεις του κειμένου: </w:t>
      </w:r>
      <w:r w:rsidRPr="002A43DC">
        <w:rPr>
          <w:rFonts w:cs="Times New Roman"/>
          <w:b/>
          <w:i/>
          <w:iCs/>
          <w:sz w:val="22"/>
        </w:rPr>
        <w:t>νυκτός, μακρῶν,</w:t>
      </w:r>
      <w:r w:rsidRPr="002A43DC">
        <w:rPr>
          <w:rFonts w:cs="Times New Roman"/>
          <w:i/>
          <w:iCs/>
          <w:sz w:val="22"/>
        </w:rPr>
        <w:t xml:space="preserve"> </w:t>
      </w:r>
      <w:r w:rsidRPr="002A43DC">
        <w:rPr>
          <w:rFonts w:cs="Times New Roman"/>
          <w:b/>
          <w:i/>
          <w:iCs/>
          <w:sz w:val="22"/>
        </w:rPr>
        <w:t>μόνον,</w:t>
      </w:r>
      <w:r w:rsidRPr="002A43DC">
        <w:rPr>
          <w:rFonts w:cs="Times New Roman"/>
          <w:i/>
          <w:iCs/>
          <w:sz w:val="22"/>
        </w:rPr>
        <w:t xml:space="preserve"> </w:t>
      </w:r>
      <w:r w:rsidRPr="002A43DC">
        <w:rPr>
          <w:rFonts w:cs="Times New Roman"/>
          <w:b/>
          <w:i/>
          <w:iCs/>
          <w:sz w:val="22"/>
        </w:rPr>
        <w:t>πολύ, αὐτοί</w:t>
      </w:r>
      <w:r w:rsidRPr="002A43DC">
        <w:rPr>
          <w:rFonts w:cs="Times New Roman"/>
          <w:iCs/>
          <w:sz w:val="22"/>
        </w:rPr>
        <w:t xml:space="preserve">. </w:t>
      </w:r>
    </w:p>
    <w:p w:rsidR="00E475D5" w:rsidRPr="002A43DC" w:rsidRDefault="00E475D5" w:rsidP="00E475D5">
      <w:pPr>
        <w:pStyle w:val="a3"/>
        <w:spacing w:after="0" w:line="360" w:lineRule="auto"/>
        <w:ind w:left="360"/>
        <w:jc w:val="right"/>
        <w:rPr>
          <w:rFonts w:cs="Times New Roman"/>
          <w:b/>
          <w:bCs/>
          <w:sz w:val="22"/>
        </w:rPr>
      </w:pPr>
      <w:r w:rsidRPr="002A43DC">
        <w:rPr>
          <w:rFonts w:cs="Times New Roman"/>
          <w:b/>
          <w:bCs/>
          <w:sz w:val="22"/>
        </w:rPr>
        <w:t>Μονάδες 10</w:t>
      </w:r>
    </w:p>
    <w:p w:rsidR="00105488" w:rsidRPr="002A43DC" w:rsidRDefault="00105488" w:rsidP="00105488">
      <w:pPr>
        <w:pStyle w:val="a3"/>
        <w:numPr>
          <w:ilvl w:val="0"/>
          <w:numId w:val="2"/>
        </w:numPr>
        <w:rPr>
          <w:rFonts w:cs="Times New Roman"/>
          <w:bCs/>
          <w:sz w:val="22"/>
        </w:rPr>
      </w:pPr>
      <w:r w:rsidRPr="002A43DC">
        <w:rPr>
          <w:rFonts w:cs="Times New Roman"/>
          <w:bCs/>
          <w:sz w:val="22"/>
        </w:rPr>
        <w:t xml:space="preserve">Να επιλέξετε για καθεμία αρχαιοελληνική λέξη της στήλης Α την </w:t>
      </w:r>
      <w:r w:rsidRPr="002A43DC">
        <w:rPr>
          <w:rFonts w:cs="Times New Roman"/>
          <w:b/>
          <w:bCs/>
          <w:sz w:val="22"/>
        </w:rPr>
        <w:t>ετυμολογικά συγγενή</w:t>
      </w:r>
      <w:r w:rsidRPr="002A43DC">
        <w:rPr>
          <w:rFonts w:cs="Times New Roman"/>
          <w:bCs/>
          <w:sz w:val="22"/>
        </w:rPr>
        <w:t xml:space="preserve"> της νεοελληνική λέξη της στήλης Β.</w:t>
      </w: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7"/>
        <w:gridCol w:w="2631"/>
      </w:tblGrid>
      <w:tr w:rsidR="00105488" w:rsidRPr="002A43DC" w:rsidTr="001C245E">
        <w:tc>
          <w:tcPr>
            <w:tcW w:w="2897" w:type="dxa"/>
          </w:tcPr>
          <w:p w:rsidR="00105488" w:rsidRPr="002A43DC" w:rsidRDefault="00105488" w:rsidP="001C245E">
            <w:pPr>
              <w:pStyle w:val="a3"/>
              <w:ind w:left="360"/>
              <w:rPr>
                <w:rFonts w:cs="Times New Roman"/>
                <w:b/>
                <w:bCs/>
                <w:sz w:val="22"/>
              </w:rPr>
            </w:pPr>
            <w:bookmarkStart w:id="0" w:name="_Hlk67587303"/>
            <w:r w:rsidRPr="002A43DC">
              <w:rPr>
                <w:rFonts w:cs="Times New Roman"/>
                <w:b/>
                <w:bCs/>
                <w:sz w:val="22"/>
              </w:rPr>
              <w:t xml:space="preserve"> Α</w:t>
            </w:r>
          </w:p>
        </w:tc>
        <w:tc>
          <w:tcPr>
            <w:tcW w:w="2631" w:type="dxa"/>
          </w:tcPr>
          <w:p w:rsidR="00105488" w:rsidRPr="002A43DC" w:rsidRDefault="00105488" w:rsidP="001C245E">
            <w:pPr>
              <w:pStyle w:val="a3"/>
              <w:ind w:left="360"/>
              <w:rPr>
                <w:rFonts w:cs="Times New Roman"/>
                <w:b/>
                <w:bCs/>
                <w:sz w:val="22"/>
              </w:rPr>
            </w:pPr>
            <w:r w:rsidRPr="002A43DC">
              <w:rPr>
                <w:rFonts w:cs="Times New Roman"/>
                <w:b/>
                <w:bCs/>
                <w:sz w:val="22"/>
              </w:rPr>
              <w:t xml:space="preserve"> Β</w:t>
            </w:r>
          </w:p>
        </w:tc>
      </w:tr>
      <w:tr w:rsidR="00105488" w:rsidRPr="002A43DC" w:rsidTr="001C245E">
        <w:tc>
          <w:tcPr>
            <w:tcW w:w="2897" w:type="dxa"/>
          </w:tcPr>
          <w:p w:rsidR="00105488" w:rsidRPr="002A43DC" w:rsidRDefault="00105488" w:rsidP="00105488">
            <w:pPr>
              <w:pStyle w:val="a3"/>
              <w:numPr>
                <w:ilvl w:val="0"/>
                <w:numId w:val="6"/>
              </w:numPr>
              <w:spacing w:after="0" w:line="360" w:lineRule="auto"/>
              <w:rPr>
                <w:rFonts w:cs="Times New Roman"/>
                <w:b/>
                <w:bCs/>
                <w:i/>
                <w:iCs/>
                <w:sz w:val="22"/>
              </w:rPr>
            </w:pPr>
            <w:r w:rsidRPr="002A43DC">
              <w:rPr>
                <w:rFonts w:cs="Times New Roman"/>
                <w:b/>
                <w:bCs/>
                <w:i/>
                <w:iCs/>
                <w:sz w:val="22"/>
              </w:rPr>
              <w:t>συμφορά</w:t>
            </w:r>
          </w:p>
        </w:tc>
        <w:tc>
          <w:tcPr>
            <w:tcW w:w="2631" w:type="dxa"/>
          </w:tcPr>
          <w:p w:rsidR="00105488" w:rsidRPr="002A43DC" w:rsidRDefault="00105488" w:rsidP="001C245E">
            <w:pPr>
              <w:spacing w:after="0" w:line="360" w:lineRule="auto"/>
              <w:ind w:left="357" w:hanging="357"/>
              <w:rPr>
                <w:rFonts w:ascii="Times New Roman" w:hAnsi="Times New Roman" w:cs="Times New Roman"/>
                <w:bCs/>
              </w:rPr>
            </w:pPr>
            <w:r w:rsidRPr="002A43DC">
              <w:rPr>
                <w:rFonts w:ascii="Times New Roman" w:hAnsi="Times New Roman" w:cs="Times New Roman"/>
                <w:bCs/>
              </w:rPr>
              <w:t>α. φοβερός</w:t>
            </w:r>
          </w:p>
          <w:p w:rsidR="00105488" w:rsidRPr="002A43DC" w:rsidRDefault="00105488" w:rsidP="001C245E">
            <w:pPr>
              <w:spacing w:after="0" w:line="360" w:lineRule="auto"/>
              <w:ind w:left="357" w:hanging="357"/>
              <w:rPr>
                <w:rFonts w:ascii="Times New Roman" w:hAnsi="Times New Roman" w:cs="Times New Roman"/>
                <w:bCs/>
              </w:rPr>
            </w:pPr>
            <w:r w:rsidRPr="002A43DC">
              <w:rPr>
                <w:rFonts w:ascii="Times New Roman" w:hAnsi="Times New Roman" w:cs="Times New Roman"/>
                <w:bCs/>
              </w:rPr>
              <w:t>β. ανυπόφορος</w:t>
            </w:r>
          </w:p>
        </w:tc>
      </w:tr>
      <w:tr w:rsidR="00105488" w:rsidRPr="002A43DC" w:rsidTr="001C245E">
        <w:tc>
          <w:tcPr>
            <w:tcW w:w="2897" w:type="dxa"/>
          </w:tcPr>
          <w:p w:rsidR="00105488" w:rsidRPr="002A43DC" w:rsidRDefault="00105488" w:rsidP="00105488">
            <w:pPr>
              <w:pStyle w:val="a3"/>
              <w:numPr>
                <w:ilvl w:val="0"/>
                <w:numId w:val="6"/>
              </w:numPr>
              <w:spacing w:after="0" w:line="360" w:lineRule="auto"/>
              <w:rPr>
                <w:rFonts w:cs="Times New Roman"/>
                <w:b/>
                <w:bCs/>
                <w:i/>
                <w:iCs/>
                <w:sz w:val="22"/>
              </w:rPr>
            </w:pPr>
            <w:r w:rsidRPr="002A43DC">
              <w:rPr>
                <w:rFonts w:cs="Times New Roman"/>
                <w:b/>
                <w:bCs/>
                <w:i/>
                <w:iCs/>
                <w:sz w:val="22"/>
              </w:rPr>
              <w:t>ἄστυ</w:t>
            </w:r>
          </w:p>
        </w:tc>
        <w:tc>
          <w:tcPr>
            <w:tcW w:w="2631" w:type="dxa"/>
          </w:tcPr>
          <w:p w:rsidR="00105488" w:rsidRPr="002A43DC" w:rsidRDefault="00105488" w:rsidP="001C245E">
            <w:pPr>
              <w:spacing w:after="0" w:line="360" w:lineRule="auto"/>
              <w:ind w:left="357" w:hanging="357"/>
              <w:rPr>
                <w:rFonts w:ascii="Times New Roman" w:hAnsi="Times New Roman" w:cs="Times New Roman"/>
                <w:bCs/>
              </w:rPr>
            </w:pPr>
            <w:r w:rsidRPr="002A43DC">
              <w:rPr>
                <w:rFonts w:ascii="Times New Roman" w:hAnsi="Times New Roman" w:cs="Times New Roman"/>
                <w:bCs/>
              </w:rPr>
              <w:t>α. αστικοποίηση</w:t>
            </w:r>
          </w:p>
          <w:p w:rsidR="00105488" w:rsidRPr="002A43DC" w:rsidRDefault="00105488" w:rsidP="001C245E">
            <w:pPr>
              <w:spacing w:after="0" w:line="360" w:lineRule="auto"/>
              <w:ind w:left="357" w:hanging="357"/>
              <w:rPr>
                <w:rFonts w:ascii="Times New Roman" w:hAnsi="Times New Roman" w:cs="Times New Roman"/>
                <w:bCs/>
              </w:rPr>
            </w:pPr>
            <w:r w:rsidRPr="002A43DC">
              <w:rPr>
                <w:rFonts w:ascii="Times New Roman" w:hAnsi="Times New Roman" w:cs="Times New Roman"/>
                <w:bCs/>
              </w:rPr>
              <w:t>β. άστατος</w:t>
            </w:r>
          </w:p>
        </w:tc>
      </w:tr>
      <w:tr w:rsidR="00105488" w:rsidRPr="002A43DC" w:rsidTr="001C245E">
        <w:tc>
          <w:tcPr>
            <w:tcW w:w="2897" w:type="dxa"/>
          </w:tcPr>
          <w:p w:rsidR="00105488" w:rsidRPr="002A43DC" w:rsidRDefault="00105488" w:rsidP="00105488">
            <w:pPr>
              <w:pStyle w:val="a3"/>
              <w:numPr>
                <w:ilvl w:val="0"/>
                <w:numId w:val="6"/>
              </w:numPr>
              <w:spacing w:after="0" w:line="360" w:lineRule="auto"/>
              <w:rPr>
                <w:rFonts w:cs="Times New Roman"/>
                <w:b/>
                <w:bCs/>
                <w:i/>
                <w:iCs/>
                <w:sz w:val="22"/>
              </w:rPr>
            </w:pPr>
            <w:r w:rsidRPr="002A43DC">
              <w:rPr>
                <w:rFonts w:cs="Times New Roman"/>
                <w:b/>
                <w:bCs/>
                <w:i/>
                <w:iCs/>
                <w:sz w:val="22"/>
              </w:rPr>
              <w:t>ἔδοξε</w:t>
            </w:r>
          </w:p>
        </w:tc>
        <w:tc>
          <w:tcPr>
            <w:tcW w:w="2631" w:type="dxa"/>
          </w:tcPr>
          <w:p w:rsidR="00105488" w:rsidRPr="002A43DC" w:rsidRDefault="00105488" w:rsidP="001C245E">
            <w:pPr>
              <w:spacing w:after="0" w:line="360" w:lineRule="auto"/>
              <w:ind w:left="357" w:hanging="357"/>
              <w:rPr>
                <w:rFonts w:ascii="Times New Roman" w:hAnsi="Times New Roman" w:cs="Times New Roman"/>
                <w:bCs/>
              </w:rPr>
            </w:pPr>
            <w:r w:rsidRPr="002A43DC">
              <w:rPr>
                <w:rFonts w:ascii="Times New Roman" w:hAnsi="Times New Roman" w:cs="Times New Roman"/>
                <w:bCs/>
              </w:rPr>
              <w:t>α. δώρο</w:t>
            </w:r>
          </w:p>
          <w:p w:rsidR="00105488" w:rsidRPr="002A43DC" w:rsidRDefault="00105488" w:rsidP="001C245E">
            <w:pPr>
              <w:spacing w:after="0" w:line="360" w:lineRule="auto"/>
              <w:ind w:left="357" w:hanging="357"/>
              <w:rPr>
                <w:rFonts w:ascii="Times New Roman" w:hAnsi="Times New Roman" w:cs="Times New Roman"/>
                <w:bCs/>
              </w:rPr>
            </w:pPr>
            <w:r w:rsidRPr="002A43DC">
              <w:rPr>
                <w:rFonts w:ascii="Times New Roman" w:hAnsi="Times New Roman" w:cs="Times New Roman"/>
                <w:bCs/>
              </w:rPr>
              <w:t>β. δογματικός</w:t>
            </w:r>
          </w:p>
        </w:tc>
      </w:tr>
      <w:tr w:rsidR="00105488" w:rsidRPr="002A43DC" w:rsidTr="001C245E">
        <w:tc>
          <w:tcPr>
            <w:tcW w:w="2897" w:type="dxa"/>
          </w:tcPr>
          <w:p w:rsidR="00105488" w:rsidRPr="002A43DC" w:rsidRDefault="00105488" w:rsidP="00105488">
            <w:pPr>
              <w:pStyle w:val="a3"/>
              <w:numPr>
                <w:ilvl w:val="0"/>
                <w:numId w:val="6"/>
              </w:numPr>
              <w:spacing w:after="0" w:line="360" w:lineRule="auto"/>
              <w:rPr>
                <w:rFonts w:cs="Times New Roman"/>
                <w:b/>
                <w:bCs/>
                <w:i/>
                <w:iCs/>
                <w:sz w:val="22"/>
              </w:rPr>
            </w:pPr>
            <w:r w:rsidRPr="002A43DC">
              <w:rPr>
                <w:rFonts w:cs="Times New Roman"/>
                <w:b/>
                <w:bCs/>
                <w:i/>
                <w:iCs/>
                <w:sz w:val="22"/>
              </w:rPr>
              <w:lastRenderedPageBreak/>
              <w:t>κρατήσαντες</w:t>
            </w:r>
          </w:p>
        </w:tc>
        <w:tc>
          <w:tcPr>
            <w:tcW w:w="2631" w:type="dxa"/>
          </w:tcPr>
          <w:p w:rsidR="00105488" w:rsidRPr="002A43DC" w:rsidRDefault="00105488" w:rsidP="001C245E">
            <w:pPr>
              <w:spacing w:after="0" w:line="360" w:lineRule="auto"/>
              <w:ind w:left="357" w:hanging="357"/>
              <w:rPr>
                <w:rFonts w:ascii="Times New Roman" w:hAnsi="Times New Roman" w:cs="Times New Roman"/>
                <w:bCs/>
              </w:rPr>
            </w:pPr>
            <w:r w:rsidRPr="002A43DC">
              <w:rPr>
                <w:rFonts w:ascii="Times New Roman" w:hAnsi="Times New Roman" w:cs="Times New Roman"/>
                <w:bCs/>
              </w:rPr>
              <w:t>α. αυτοκράτορας</w:t>
            </w:r>
          </w:p>
          <w:p w:rsidR="00105488" w:rsidRPr="002A43DC" w:rsidRDefault="00105488" w:rsidP="001C245E">
            <w:pPr>
              <w:spacing w:after="0" w:line="360" w:lineRule="auto"/>
              <w:ind w:left="357" w:hanging="357"/>
              <w:rPr>
                <w:rFonts w:ascii="Times New Roman" w:hAnsi="Times New Roman" w:cs="Times New Roman"/>
                <w:bCs/>
              </w:rPr>
            </w:pPr>
            <w:r w:rsidRPr="002A43DC">
              <w:rPr>
                <w:rFonts w:ascii="Times New Roman" w:hAnsi="Times New Roman" w:cs="Times New Roman"/>
                <w:bCs/>
              </w:rPr>
              <w:t>β. κράμα</w:t>
            </w:r>
          </w:p>
        </w:tc>
      </w:tr>
      <w:tr w:rsidR="00105488" w:rsidRPr="002A43DC" w:rsidTr="001C245E">
        <w:tc>
          <w:tcPr>
            <w:tcW w:w="2897" w:type="dxa"/>
          </w:tcPr>
          <w:p w:rsidR="00105488" w:rsidRPr="002A43DC" w:rsidRDefault="00105488" w:rsidP="00105488">
            <w:pPr>
              <w:pStyle w:val="a3"/>
              <w:numPr>
                <w:ilvl w:val="0"/>
                <w:numId w:val="6"/>
              </w:numPr>
              <w:spacing w:after="0" w:line="360" w:lineRule="auto"/>
              <w:rPr>
                <w:rFonts w:cs="Times New Roman"/>
                <w:b/>
                <w:bCs/>
                <w:i/>
                <w:iCs/>
                <w:sz w:val="22"/>
              </w:rPr>
            </w:pPr>
            <w:r w:rsidRPr="002A43DC">
              <w:rPr>
                <w:rFonts w:cs="Times New Roman"/>
                <w:b/>
                <w:bCs/>
                <w:i/>
                <w:iCs/>
                <w:sz w:val="22"/>
              </w:rPr>
              <w:t>ἐκκλησίαν</w:t>
            </w:r>
          </w:p>
        </w:tc>
        <w:tc>
          <w:tcPr>
            <w:tcW w:w="2631" w:type="dxa"/>
          </w:tcPr>
          <w:p w:rsidR="00105488" w:rsidRPr="002A43DC" w:rsidRDefault="00105488" w:rsidP="001C245E">
            <w:pPr>
              <w:spacing w:after="0" w:line="360" w:lineRule="auto"/>
              <w:ind w:left="357" w:hanging="357"/>
              <w:rPr>
                <w:rFonts w:ascii="Times New Roman" w:hAnsi="Times New Roman" w:cs="Times New Roman"/>
                <w:bCs/>
              </w:rPr>
            </w:pPr>
            <w:r w:rsidRPr="002A43DC">
              <w:rPr>
                <w:rFonts w:ascii="Times New Roman" w:hAnsi="Times New Roman" w:cs="Times New Roman"/>
                <w:bCs/>
              </w:rPr>
              <w:t>α. απόκλιση</w:t>
            </w:r>
          </w:p>
          <w:p w:rsidR="00105488" w:rsidRPr="002A43DC" w:rsidRDefault="00105488" w:rsidP="001C245E">
            <w:pPr>
              <w:spacing w:after="0" w:line="360" w:lineRule="auto"/>
              <w:ind w:left="357" w:hanging="357"/>
              <w:rPr>
                <w:rFonts w:ascii="Times New Roman" w:hAnsi="Times New Roman" w:cs="Times New Roman"/>
                <w:bCs/>
              </w:rPr>
            </w:pPr>
            <w:r w:rsidRPr="002A43DC">
              <w:rPr>
                <w:rFonts w:ascii="Times New Roman" w:hAnsi="Times New Roman" w:cs="Times New Roman"/>
                <w:bCs/>
              </w:rPr>
              <w:t>β. επίκληση</w:t>
            </w:r>
          </w:p>
        </w:tc>
      </w:tr>
    </w:tbl>
    <w:p w:rsidR="00245D8D" w:rsidRPr="002A43DC" w:rsidRDefault="00105488" w:rsidP="00245D8D">
      <w:pPr>
        <w:spacing w:after="0" w:line="360" w:lineRule="auto"/>
        <w:jc w:val="right"/>
        <w:rPr>
          <w:rFonts w:ascii="Times New Roman" w:hAnsi="Times New Roman" w:cs="Times New Roman"/>
          <w:b/>
          <w:bCs/>
        </w:rPr>
      </w:pPr>
      <w:bookmarkStart w:id="1" w:name="_ΠΑΡΑΡΤΗΜΑ_7_–"/>
      <w:bookmarkEnd w:id="0"/>
      <w:bookmarkEnd w:id="1"/>
      <w:r w:rsidRPr="002A43DC">
        <w:rPr>
          <w:rFonts w:ascii="Times New Roman" w:hAnsi="Times New Roman" w:cs="Times New Roman"/>
          <w:b/>
          <w:bCs/>
        </w:rPr>
        <w:t>Μονάδες 10</w:t>
      </w:r>
    </w:p>
    <w:p w:rsidR="00245D8D" w:rsidRPr="002A43DC" w:rsidRDefault="00245D8D" w:rsidP="00245D8D">
      <w:pPr>
        <w:spacing w:after="0" w:line="360" w:lineRule="auto"/>
        <w:ind w:left="357" w:hanging="357"/>
        <w:rPr>
          <w:rFonts w:ascii="Times New Roman" w:eastAsia="Calibri" w:hAnsi="Times New Roman" w:cs="Times New Roman"/>
        </w:rPr>
      </w:pPr>
      <w:r w:rsidRPr="002A43DC">
        <w:rPr>
          <w:rFonts w:ascii="Times New Roman" w:hAnsi="Times New Roman" w:cs="Times New Roman"/>
          <w:b/>
          <w:bCs/>
        </w:rPr>
        <w:t>7.</w:t>
      </w:r>
      <w:r w:rsidR="002A43DC" w:rsidRPr="002A43DC">
        <w:rPr>
          <w:rFonts w:ascii="Times New Roman" w:hAnsi="Times New Roman" w:cs="Times New Roman"/>
          <w:b/>
          <w:bCs/>
        </w:rPr>
        <w:t xml:space="preserve"> </w:t>
      </w:r>
      <w:r w:rsidRPr="002A43DC">
        <w:rPr>
          <w:rFonts w:ascii="Times New Roman" w:eastAsia="Calibri" w:hAnsi="Times New Roman" w:cs="Times New Roman"/>
        </w:rPr>
        <w:t xml:space="preserve">Να κατατάξετε τα ακόλουθα γεγονότα στην κατάλληλη χρονική σειρά ξεκινώντας από το </w:t>
      </w:r>
    </w:p>
    <w:p w:rsidR="00245D8D" w:rsidRPr="002A43DC" w:rsidRDefault="00245D8D" w:rsidP="00245D8D">
      <w:pPr>
        <w:spacing w:after="0" w:line="360" w:lineRule="auto"/>
        <w:ind w:left="357" w:hanging="357"/>
        <w:rPr>
          <w:rFonts w:ascii="Times New Roman" w:eastAsia="Calibri" w:hAnsi="Times New Roman" w:cs="Times New Roman"/>
        </w:rPr>
      </w:pPr>
      <w:r w:rsidRPr="002A43DC">
        <w:rPr>
          <w:rFonts w:ascii="Times New Roman" w:eastAsia="Calibri" w:hAnsi="Times New Roman" w:cs="Times New Roman"/>
        </w:rPr>
        <w:t xml:space="preserve">       παλαιότερο χρονικά (ένδειξη 1) και καταλήγοντας στο νεότερο χρονικά (ένδειξη 5):</w:t>
      </w:r>
    </w:p>
    <w:p w:rsidR="00245D8D" w:rsidRPr="002A43DC" w:rsidRDefault="00245D8D" w:rsidP="00245D8D">
      <w:pPr>
        <w:spacing w:after="0" w:line="360" w:lineRule="auto"/>
        <w:ind w:left="357" w:hanging="357"/>
        <w:rPr>
          <w:rFonts w:ascii="Times New Roman" w:eastAsia="Calibri" w:hAnsi="Times New Roman" w:cs="Times New Roman"/>
        </w:rPr>
      </w:pPr>
    </w:p>
    <w:p w:rsidR="00245D8D" w:rsidRPr="002A43DC" w:rsidRDefault="00245D8D" w:rsidP="00245D8D">
      <w:pPr>
        <w:spacing w:after="0" w:line="360" w:lineRule="auto"/>
        <w:ind w:left="714" w:hanging="357"/>
        <w:rPr>
          <w:rFonts w:ascii="Times New Roman" w:eastAsia="Calibri" w:hAnsi="Times New Roman" w:cs="Times New Roman"/>
        </w:rPr>
      </w:pPr>
      <w:r w:rsidRPr="002A43DC">
        <w:rPr>
          <w:rFonts w:ascii="Times New Roman" w:eastAsia="Calibri" w:hAnsi="Times New Roman" w:cs="Times New Roman"/>
        </w:rPr>
        <w:t xml:space="preserve">α. </w:t>
      </w:r>
      <w:r w:rsidRPr="002A43DC">
        <w:rPr>
          <w:rFonts w:ascii="Times New Roman" w:eastAsia="Calibri" w:hAnsi="Times New Roman" w:cs="Times New Roman"/>
        </w:rPr>
        <w:tab/>
        <w:t>Ο Θουκυδίδης τιμωρήθηκε με εξορία, επειδή δεν μπόρεσε να σώσει την Αμφίπολη κατά τη διάρκεια του Πελοποννησιακού πολέμου.</w:t>
      </w:r>
    </w:p>
    <w:p w:rsidR="00245D8D" w:rsidRPr="002A43DC" w:rsidRDefault="00245D8D" w:rsidP="00245D8D">
      <w:pPr>
        <w:spacing w:after="0" w:line="360" w:lineRule="auto"/>
        <w:ind w:left="714" w:hanging="357"/>
        <w:rPr>
          <w:rFonts w:ascii="Times New Roman" w:eastAsia="Calibri" w:hAnsi="Times New Roman" w:cs="Times New Roman"/>
        </w:rPr>
      </w:pPr>
      <w:r w:rsidRPr="002A43DC">
        <w:rPr>
          <w:rFonts w:ascii="Times New Roman" w:eastAsia="Calibri" w:hAnsi="Times New Roman" w:cs="Times New Roman"/>
        </w:rPr>
        <w:t xml:space="preserve">β. </w:t>
      </w:r>
      <w:r w:rsidRPr="002A43DC">
        <w:rPr>
          <w:rFonts w:ascii="Times New Roman" w:eastAsia="Calibri" w:hAnsi="Times New Roman" w:cs="Times New Roman"/>
        </w:rPr>
        <w:tab/>
        <w:t>Στο δεύτερο έτος του Πελοποννησιακού πολέμου ο Θουκυδίδης προσβλήθηκε από τον λοιμό που εξόντωσε το 1/3 του πληθυσμού της Αττικής.</w:t>
      </w:r>
    </w:p>
    <w:p w:rsidR="00245D8D" w:rsidRPr="002A43DC" w:rsidRDefault="00245D8D" w:rsidP="00245D8D">
      <w:pPr>
        <w:spacing w:after="0" w:line="360" w:lineRule="auto"/>
        <w:ind w:left="714" w:hanging="357"/>
        <w:rPr>
          <w:rFonts w:ascii="Times New Roman" w:eastAsia="Calibri" w:hAnsi="Times New Roman" w:cs="Times New Roman"/>
        </w:rPr>
      </w:pPr>
      <w:r w:rsidRPr="002A43DC">
        <w:rPr>
          <w:rFonts w:ascii="Times New Roman" w:eastAsia="Calibri" w:hAnsi="Times New Roman" w:cs="Times New Roman"/>
        </w:rPr>
        <w:t xml:space="preserve">γ. </w:t>
      </w:r>
      <w:r w:rsidRPr="002A43DC">
        <w:rPr>
          <w:rFonts w:ascii="Times New Roman" w:eastAsia="Calibri" w:hAnsi="Times New Roman" w:cs="Times New Roman"/>
        </w:rPr>
        <w:tab/>
        <w:t>Ο Ξενοφώντας πέθανε αφήνοντας πίσω του εκτεταμένο και πολυσχιδές συγγραφικό έργο.</w:t>
      </w:r>
    </w:p>
    <w:p w:rsidR="00245D8D" w:rsidRPr="002A43DC" w:rsidRDefault="00245D8D" w:rsidP="00245D8D">
      <w:pPr>
        <w:spacing w:after="0" w:line="360" w:lineRule="auto"/>
        <w:ind w:left="714" w:hanging="357"/>
        <w:rPr>
          <w:rFonts w:ascii="Times New Roman" w:eastAsia="Calibri" w:hAnsi="Times New Roman" w:cs="Times New Roman"/>
        </w:rPr>
      </w:pPr>
      <w:r w:rsidRPr="002A43DC">
        <w:rPr>
          <w:rFonts w:ascii="Times New Roman" w:eastAsia="Calibri" w:hAnsi="Times New Roman" w:cs="Times New Roman"/>
        </w:rPr>
        <w:t xml:space="preserve">δ. </w:t>
      </w:r>
      <w:r w:rsidRPr="002A43DC">
        <w:rPr>
          <w:rFonts w:ascii="Times New Roman" w:eastAsia="Calibri" w:hAnsi="Times New Roman" w:cs="Times New Roman"/>
        </w:rPr>
        <w:tab/>
        <w:t>Ο Πελοποννησιακός πόλεμος έληξε μετά την ήττα της Αθήνας στους Αιγός       ποταμούς.</w:t>
      </w:r>
    </w:p>
    <w:p w:rsidR="00245D8D" w:rsidRPr="002A43DC" w:rsidRDefault="00245D8D" w:rsidP="00245D8D">
      <w:pPr>
        <w:spacing w:after="0" w:line="360" w:lineRule="auto"/>
        <w:ind w:left="714" w:hanging="357"/>
        <w:rPr>
          <w:rFonts w:ascii="Times New Roman" w:eastAsia="Calibri" w:hAnsi="Times New Roman" w:cs="Times New Roman"/>
        </w:rPr>
      </w:pPr>
      <w:r w:rsidRPr="002A43DC">
        <w:rPr>
          <w:rFonts w:ascii="Times New Roman" w:eastAsia="Calibri" w:hAnsi="Times New Roman" w:cs="Times New Roman"/>
        </w:rPr>
        <w:t xml:space="preserve">ε. </w:t>
      </w:r>
      <w:r w:rsidRPr="002A43DC">
        <w:rPr>
          <w:rFonts w:ascii="Times New Roman" w:eastAsia="Calibri" w:hAnsi="Times New Roman" w:cs="Times New Roman"/>
        </w:rPr>
        <w:tab/>
        <w:t>Ο Ξενοφώντας τιμωρήθηκε με εξορία, επειδή ακολούθησε τον Αγησίλαο στη μάχη της Κορώνειας εναντίον του αντισπαρτιατικού συνασπισμού, στον οποίο πρωτοστατούσαν η Αθήνα και η Θήβα.</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9"/>
        <w:gridCol w:w="1729"/>
        <w:gridCol w:w="1729"/>
        <w:gridCol w:w="1729"/>
        <w:gridCol w:w="1730"/>
      </w:tblGrid>
      <w:tr w:rsidR="00245D8D" w:rsidRPr="002A43DC" w:rsidTr="001C245E">
        <w:tc>
          <w:tcPr>
            <w:tcW w:w="1729" w:type="dxa"/>
          </w:tcPr>
          <w:p w:rsidR="00245D8D" w:rsidRPr="002A43DC" w:rsidRDefault="00245D8D" w:rsidP="001C245E">
            <w:pPr>
              <w:spacing w:line="360" w:lineRule="auto"/>
              <w:rPr>
                <w:rFonts w:ascii="Times New Roman" w:eastAsia="Calibri" w:hAnsi="Times New Roman" w:cs="Times New Roman"/>
              </w:rPr>
            </w:pPr>
            <w:r w:rsidRPr="002A43DC">
              <w:rPr>
                <w:rFonts w:ascii="Times New Roman" w:eastAsia="Calibri" w:hAnsi="Times New Roman" w:cs="Times New Roman"/>
              </w:rPr>
              <w:t xml:space="preserve">1 - </w:t>
            </w:r>
          </w:p>
        </w:tc>
        <w:tc>
          <w:tcPr>
            <w:tcW w:w="1729" w:type="dxa"/>
          </w:tcPr>
          <w:p w:rsidR="00245D8D" w:rsidRPr="002A43DC" w:rsidRDefault="00245D8D" w:rsidP="001C245E">
            <w:pPr>
              <w:spacing w:line="360" w:lineRule="auto"/>
              <w:rPr>
                <w:rFonts w:ascii="Times New Roman" w:eastAsia="Calibri" w:hAnsi="Times New Roman" w:cs="Times New Roman"/>
              </w:rPr>
            </w:pPr>
            <w:r w:rsidRPr="002A43DC">
              <w:rPr>
                <w:rFonts w:ascii="Times New Roman" w:eastAsia="Calibri" w:hAnsi="Times New Roman" w:cs="Times New Roman"/>
              </w:rPr>
              <w:t xml:space="preserve">2 - </w:t>
            </w:r>
          </w:p>
        </w:tc>
        <w:tc>
          <w:tcPr>
            <w:tcW w:w="1729" w:type="dxa"/>
          </w:tcPr>
          <w:p w:rsidR="00245D8D" w:rsidRPr="002A43DC" w:rsidRDefault="00245D8D" w:rsidP="001C245E">
            <w:pPr>
              <w:spacing w:line="360" w:lineRule="auto"/>
              <w:rPr>
                <w:rFonts w:ascii="Times New Roman" w:eastAsia="Calibri" w:hAnsi="Times New Roman" w:cs="Times New Roman"/>
              </w:rPr>
            </w:pPr>
            <w:r w:rsidRPr="002A43DC">
              <w:rPr>
                <w:rFonts w:ascii="Times New Roman" w:eastAsia="Calibri" w:hAnsi="Times New Roman" w:cs="Times New Roman"/>
              </w:rPr>
              <w:t xml:space="preserve">3 - </w:t>
            </w:r>
          </w:p>
        </w:tc>
        <w:tc>
          <w:tcPr>
            <w:tcW w:w="1729" w:type="dxa"/>
          </w:tcPr>
          <w:p w:rsidR="00245D8D" w:rsidRPr="002A43DC" w:rsidRDefault="00245D8D" w:rsidP="001C245E">
            <w:pPr>
              <w:spacing w:line="360" w:lineRule="auto"/>
              <w:rPr>
                <w:rFonts w:ascii="Times New Roman" w:eastAsia="Calibri" w:hAnsi="Times New Roman" w:cs="Times New Roman"/>
              </w:rPr>
            </w:pPr>
            <w:r w:rsidRPr="002A43DC">
              <w:rPr>
                <w:rFonts w:ascii="Times New Roman" w:eastAsia="Calibri" w:hAnsi="Times New Roman" w:cs="Times New Roman"/>
              </w:rPr>
              <w:t xml:space="preserve">4 - </w:t>
            </w:r>
          </w:p>
        </w:tc>
        <w:tc>
          <w:tcPr>
            <w:tcW w:w="1730" w:type="dxa"/>
          </w:tcPr>
          <w:p w:rsidR="00245D8D" w:rsidRPr="002A43DC" w:rsidRDefault="00245D8D" w:rsidP="001C245E">
            <w:pPr>
              <w:spacing w:line="360" w:lineRule="auto"/>
              <w:rPr>
                <w:rFonts w:ascii="Times New Roman" w:eastAsia="Calibri" w:hAnsi="Times New Roman" w:cs="Times New Roman"/>
              </w:rPr>
            </w:pPr>
            <w:r w:rsidRPr="002A43DC">
              <w:rPr>
                <w:rFonts w:ascii="Times New Roman" w:eastAsia="Calibri" w:hAnsi="Times New Roman" w:cs="Times New Roman"/>
              </w:rPr>
              <w:t>5 -</w:t>
            </w:r>
          </w:p>
        </w:tc>
      </w:tr>
    </w:tbl>
    <w:p w:rsidR="00245D8D" w:rsidRPr="002A43DC" w:rsidRDefault="00245D8D" w:rsidP="00245D8D">
      <w:pPr>
        <w:spacing w:after="0" w:line="360" w:lineRule="auto"/>
        <w:jc w:val="right"/>
        <w:rPr>
          <w:rFonts w:ascii="Times New Roman" w:hAnsi="Times New Roman" w:cs="Times New Roman"/>
          <w:b/>
          <w:bCs/>
        </w:rPr>
      </w:pPr>
      <w:r w:rsidRPr="002A43DC">
        <w:rPr>
          <w:rFonts w:ascii="Times New Roman" w:hAnsi="Times New Roman" w:cs="Times New Roman"/>
          <w:b/>
          <w:bCs/>
        </w:rPr>
        <w:t>Μονάδες 10</w:t>
      </w:r>
    </w:p>
    <w:p w:rsidR="00245D8D" w:rsidRPr="002A43DC" w:rsidRDefault="00245D8D" w:rsidP="00245D8D">
      <w:pPr>
        <w:spacing w:after="0" w:line="360" w:lineRule="auto"/>
        <w:rPr>
          <w:rFonts w:ascii="Times New Roman" w:hAnsi="Times New Roman" w:cs="Times New Roman"/>
          <w:b/>
          <w:bCs/>
        </w:rPr>
      </w:pPr>
    </w:p>
    <w:p w:rsidR="00105488" w:rsidRPr="002A43DC" w:rsidRDefault="00105488" w:rsidP="00105488">
      <w:pPr>
        <w:spacing w:after="0" w:line="360" w:lineRule="auto"/>
        <w:rPr>
          <w:rFonts w:ascii="Times New Roman" w:hAnsi="Times New Roman" w:cs="Times New Roman"/>
          <w:b/>
          <w:bCs/>
        </w:rPr>
      </w:pPr>
    </w:p>
    <w:p w:rsidR="00E475D5" w:rsidRPr="002A43DC" w:rsidRDefault="00E475D5" w:rsidP="00E475D5">
      <w:pPr>
        <w:pStyle w:val="a3"/>
        <w:numPr>
          <w:ilvl w:val="0"/>
          <w:numId w:val="3"/>
        </w:numPr>
        <w:spacing w:after="0" w:line="360" w:lineRule="auto"/>
        <w:ind w:left="357" w:hanging="357"/>
        <w:rPr>
          <w:rFonts w:cs="Times New Roman"/>
          <w:sz w:val="22"/>
        </w:rPr>
      </w:pPr>
      <w:r w:rsidRPr="002A43DC">
        <w:rPr>
          <w:rFonts w:cs="Times New Roman"/>
          <w:sz w:val="22"/>
        </w:rPr>
        <w:t xml:space="preserve">Να αντιστοιχίσετε καθεμία από τις φράσεις της στήλης Α του παρακάτω πίνακα με μία φράση από τη στήλη Β που συμπληρώνει ορθά το νόημά της.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0"/>
        <w:gridCol w:w="4482"/>
      </w:tblGrid>
      <w:tr w:rsidR="00E475D5" w:rsidRPr="002A43DC" w:rsidTr="001C245E">
        <w:tc>
          <w:tcPr>
            <w:tcW w:w="3888" w:type="dxa"/>
          </w:tcPr>
          <w:p w:rsidR="00E475D5" w:rsidRPr="002A43DC" w:rsidRDefault="00E475D5" w:rsidP="001C245E">
            <w:pPr>
              <w:jc w:val="center"/>
              <w:rPr>
                <w:rFonts w:ascii="Times New Roman" w:hAnsi="Times New Roman" w:cs="Times New Roman"/>
                <w:b/>
                <w:bCs/>
              </w:rPr>
            </w:pPr>
            <w:r w:rsidRPr="002A43DC">
              <w:rPr>
                <w:rFonts w:ascii="Times New Roman" w:hAnsi="Times New Roman" w:cs="Times New Roman"/>
                <w:b/>
                <w:bCs/>
              </w:rPr>
              <w:t>Α</w:t>
            </w:r>
          </w:p>
        </w:tc>
        <w:tc>
          <w:tcPr>
            <w:tcW w:w="4812" w:type="dxa"/>
          </w:tcPr>
          <w:p w:rsidR="00E475D5" w:rsidRPr="002A43DC" w:rsidRDefault="00E475D5" w:rsidP="001C245E">
            <w:pPr>
              <w:jc w:val="center"/>
              <w:rPr>
                <w:rFonts w:ascii="Times New Roman" w:hAnsi="Times New Roman" w:cs="Times New Roman"/>
                <w:b/>
                <w:bCs/>
              </w:rPr>
            </w:pPr>
            <w:r w:rsidRPr="002A43DC">
              <w:rPr>
                <w:rFonts w:ascii="Times New Roman" w:hAnsi="Times New Roman" w:cs="Times New Roman"/>
                <w:b/>
                <w:bCs/>
              </w:rPr>
              <w:t>Β</w:t>
            </w:r>
          </w:p>
        </w:tc>
      </w:tr>
      <w:tr w:rsidR="00E475D5" w:rsidRPr="002A43DC" w:rsidTr="001C245E">
        <w:trPr>
          <w:trHeight w:val="145"/>
        </w:trPr>
        <w:tc>
          <w:tcPr>
            <w:tcW w:w="3888" w:type="dxa"/>
            <w:vMerge w:val="restart"/>
          </w:tcPr>
          <w:p w:rsidR="00E475D5" w:rsidRPr="002A43DC" w:rsidRDefault="00E475D5" w:rsidP="00E475D5">
            <w:pPr>
              <w:numPr>
                <w:ilvl w:val="0"/>
                <w:numId w:val="4"/>
              </w:numPr>
              <w:spacing w:line="360" w:lineRule="auto"/>
              <w:ind w:left="357" w:hanging="357"/>
              <w:jc w:val="both"/>
              <w:rPr>
                <w:rFonts w:ascii="Times New Roman" w:hAnsi="Times New Roman" w:cs="Times New Roman"/>
                <w:bCs/>
              </w:rPr>
            </w:pPr>
            <w:r w:rsidRPr="002A43DC">
              <w:rPr>
                <w:rFonts w:ascii="Times New Roman" w:hAnsi="Times New Roman" w:cs="Times New Roman"/>
                <w:bCs/>
              </w:rPr>
              <w:t>Ο Ξενοφώντας ανέλαβε ηγετικές πρωτοβουλίες για την επιστροφή των Ελλήνων μισθοφόρων</w:t>
            </w:r>
          </w:p>
        </w:tc>
        <w:tc>
          <w:tcPr>
            <w:tcW w:w="4812" w:type="dxa"/>
            <w:vAlign w:val="bottom"/>
          </w:tcPr>
          <w:p w:rsidR="00E475D5" w:rsidRPr="002A43DC" w:rsidRDefault="00E475D5" w:rsidP="001C245E">
            <w:pPr>
              <w:spacing w:line="360" w:lineRule="auto"/>
              <w:rPr>
                <w:rFonts w:ascii="Times New Roman" w:hAnsi="Times New Roman" w:cs="Times New Roman"/>
              </w:rPr>
            </w:pPr>
            <w:r w:rsidRPr="002A43DC">
              <w:rPr>
                <w:rFonts w:ascii="Times New Roman" w:hAnsi="Times New Roman" w:cs="Times New Roman"/>
              </w:rPr>
              <w:t xml:space="preserve">α. </w:t>
            </w:r>
            <w:r w:rsidRPr="002A43DC">
              <w:rPr>
                <w:rFonts w:ascii="Times New Roman" w:hAnsi="Times New Roman" w:cs="Times New Roman"/>
                <w:bCs/>
              </w:rPr>
              <w:t>μετά</w:t>
            </w:r>
            <w:r w:rsidRPr="002A43DC">
              <w:rPr>
                <w:rFonts w:ascii="Times New Roman" w:hAnsi="Times New Roman" w:cs="Times New Roman"/>
              </w:rPr>
              <w:t xml:space="preserve"> τη ναυμαχία στους Αιγός ποταμούς.</w:t>
            </w:r>
          </w:p>
        </w:tc>
      </w:tr>
      <w:tr w:rsidR="00E475D5" w:rsidRPr="002A43DC" w:rsidTr="001C245E">
        <w:trPr>
          <w:trHeight w:val="144"/>
        </w:trPr>
        <w:tc>
          <w:tcPr>
            <w:tcW w:w="3888" w:type="dxa"/>
            <w:vMerge/>
          </w:tcPr>
          <w:p w:rsidR="00E475D5" w:rsidRPr="002A43DC" w:rsidRDefault="00E475D5" w:rsidP="00E475D5">
            <w:pPr>
              <w:numPr>
                <w:ilvl w:val="0"/>
                <w:numId w:val="4"/>
              </w:numPr>
              <w:jc w:val="both"/>
              <w:rPr>
                <w:rFonts w:ascii="Times New Roman" w:hAnsi="Times New Roman" w:cs="Times New Roman"/>
                <w:bCs/>
              </w:rPr>
            </w:pPr>
          </w:p>
        </w:tc>
        <w:tc>
          <w:tcPr>
            <w:tcW w:w="4812" w:type="dxa"/>
            <w:vAlign w:val="bottom"/>
          </w:tcPr>
          <w:p w:rsidR="00E475D5" w:rsidRPr="002A43DC" w:rsidRDefault="00E475D5" w:rsidP="001C245E">
            <w:pPr>
              <w:spacing w:line="360" w:lineRule="auto"/>
              <w:rPr>
                <w:rFonts w:ascii="Times New Roman" w:hAnsi="Times New Roman" w:cs="Times New Roman"/>
              </w:rPr>
            </w:pPr>
            <w:r w:rsidRPr="002A43DC">
              <w:rPr>
                <w:rFonts w:ascii="Times New Roman" w:hAnsi="Times New Roman" w:cs="Times New Roman"/>
              </w:rPr>
              <w:t xml:space="preserve">β. </w:t>
            </w:r>
            <w:r w:rsidRPr="002A43DC">
              <w:rPr>
                <w:rFonts w:ascii="Times New Roman" w:hAnsi="Times New Roman" w:cs="Times New Roman"/>
                <w:bCs/>
              </w:rPr>
              <w:t>μετά</w:t>
            </w:r>
            <w:r w:rsidRPr="002A43DC">
              <w:rPr>
                <w:rFonts w:ascii="Times New Roman" w:hAnsi="Times New Roman" w:cs="Times New Roman"/>
              </w:rPr>
              <w:t xml:space="preserve"> τη στρατιωτική επέμβαση στην Αμφίπολη. </w:t>
            </w:r>
          </w:p>
        </w:tc>
      </w:tr>
      <w:tr w:rsidR="00E475D5" w:rsidRPr="002A43DC" w:rsidTr="001C245E">
        <w:trPr>
          <w:trHeight w:val="144"/>
        </w:trPr>
        <w:tc>
          <w:tcPr>
            <w:tcW w:w="3888" w:type="dxa"/>
            <w:vMerge/>
          </w:tcPr>
          <w:p w:rsidR="00E475D5" w:rsidRPr="002A43DC" w:rsidRDefault="00E475D5" w:rsidP="00E475D5">
            <w:pPr>
              <w:numPr>
                <w:ilvl w:val="0"/>
                <w:numId w:val="4"/>
              </w:numPr>
              <w:jc w:val="both"/>
              <w:rPr>
                <w:rFonts w:ascii="Times New Roman" w:hAnsi="Times New Roman" w:cs="Times New Roman"/>
                <w:bCs/>
              </w:rPr>
            </w:pPr>
          </w:p>
        </w:tc>
        <w:tc>
          <w:tcPr>
            <w:tcW w:w="4812" w:type="dxa"/>
            <w:vAlign w:val="bottom"/>
          </w:tcPr>
          <w:p w:rsidR="00E475D5" w:rsidRPr="002A43DC" w:rsidRDefault="00E475D5" w:rsidP="001C245E">
            <w:pPr>
              <w:spacing w:line="360" w:lineRule="auto"/>
              <w:rPr>
                <w:rFonts w:ascii="Times New Roman" w:hAnsi="Times New Roman" w:cs="Times New Roman"/>
              </w:rPr>
            </w:pPr>
            <w:r w:rsidRPr="002A43DC">
              <w:rPr>
                <w:rFonts w:ascii="Times New Roman" w:hAnsi="Times New Roman" w:cs="Times New Roman"/>
              </w:rPr>
              <w:t xml:space="preserve">γ. </w:t>
            </w:r>
            <w:r w:rsidRPr="002A43DC">
              <w:rPr>
                <w:rFonts w:ascii="Times New Roman" w:hAnsi="Times New Roman" w:cs="Times New Roman"/>
                <w:bCs/>
              </w:rPr>
              <w:t>μετά</w:t>
            </w:r>
            <w:r w:rsidRPr="002A43DC">
              <w:rPr>
                <w:rFonts w:ascii="Times New Roman" w:hAnsi="Times New Roman" w:cs="Times New Roman"/>
              </w:rPr>
              <w:t xml:space="preserve"> το τέλος της εκστρατείας του Κύρου εναντίον του αδελφού του Αρταξέρξη Β΄.</w:t>
            </w:r>
          </w:p>
        </w:tc>
      </w:tr>
      <w:tr w:rsidR="00E475D5" w:rsidRPr="002A43DC" w:rsidTr="001C245E">
        <w:trPr>
          <w:trHeight w:val="145"/>
        </w:trPr>
        <w:tc>
          <w:tcPr>
            <w:tcW w:w="3888" w:type="dxa"/>
            <w:vMerge w:val="restart"/>
          </w:tcPr>
          <w:p w:rsidR="00E475D5" w:rsidRPr="002A43DC" w:rsidRDefault="00E475D5" w:rsidP="00E475D5">
            <w:pPr>
              <w:numPr>
                <w:ilvl w:val="0"/>
                <w:numId w:val="4"/>
              </w:numPr>
              <w:spacing w:line="360" w:lineRule="auto"/>
              <w:ind w:left="357" w:hanging="357"/>
              <w:jc w:val="both"/>
              <w:rPr>
                <w:rFonts w:ascii="Times New Roman" w:hAnsi="Times New Roman" w:cs="Times New Roman"/>
                <w:bCs/>
              </w:rPr>
            </w:pPr>
            <w:r w:rsidRPr="002A43DC">
              <w:rPr>
                <w:rFonts w:ascii="Times New Roman" w:hAnsi="Times New Roman" w:cs="Times New Roman"/>
                <w:bCs/>
              </w:rPr>
              <w:t xml:space="preserve">Ο Ξενοφώντας εντυπωσιάστηκε από τα ηγετικά προσόντα της </w:t>
            </w:r>
            <w:r w:rsidRPr="002A43DC">
              <w:rPr>
                <w:rFonts w:ascii="Times New Roman" w:hAnsi="Times New Roman" w:cs="Times New Roman"/>
                <w:bCs/>
              </w:rPr>
              <w:lastRenderedPageBreak/>
              <w:t>προσωπικότητας του</w:t>
            </w:r>
          </w:p>
        </w:tc>
        <w:tc>
          <w:tcPr>
            <w:tcW w:w="4812" w:type="dxa"/>
            <w:vAlign w:val="bottom"/>
          </w:tcPr>
          <w:p w:rsidR="00E475D5" w:rsidRPr="002A43DC" w:rsidRDefault="00E475D5" w:rsidP="001C245E">
            <w:pPr>
              <w:spacing w:line="360" w:lineRule="auto"/>
              <w:rPr>
                <w:rFonts w:ascii="Times New Roman" w:hAnsi="Times New Roman" w:cs="Times New Roman"/>
              </w:rPr>
            </w:pPr>
            <w:r w:rsidRPr="002A43DC">
              <w:rPr>
                <w:rFonts w:ascii="Times New Roman" w:hAnsi="Times New Roman" w:cs="Times New Roman"/>
              </w:rPr>
              <w:lastRenderedPageBreak/>
              <w:t xml:space="preserve">α. Περικλή. </w:t>
            </w:r>
          </w:p>
        </w:tc>
      </w:tr>
      <w:tr w:rsidR="00E475D5" w:rsidRPr="002A43DC" w:rsidTr="001C245E">
        <w:trPr>
          <w:trHeight w:val="535"/>
        </w:trPr>
        <w:tc>
          <w:tcPr>
            <w:tcW w:w="3888" w:type="dxa"/>
            <w:vMerge/>
          </w:tcPr>
          <w:p w:rsidR="00E475D5" w:rsidRPr="002A43DC" w:rsidRDefault="00E475D5" w:rsidP="00E475D5">
            <w:pPr>
              <w:numPr>
                <w:ilvl w:val="0"/>
                <w:numId w:val="4"/>
              </w:numPr>
              <w:jc w:val="both"/>
              <w:rPr>
                <w:rFonts w:ascii="Times New Roman" w:hAnsi="Times New Roman" w:cs="Times New Roman"/>
                <w:bCs/>
              </w:rPr>
            </w:pPr>
          </w:p>
        </w:tc>
        <w:tc>
          <w:tcPr>
            <w:tcW w:w="4812" w:type="dxa"/>
            <w:vAlign w:val="bottom"/>
          </w:tcPr>
          <w:p w:rsidR="00E475D5" w:rsidRPr="002A43DC" w:rsidRDefault="00E475D5" w:rsidP="001C245E">
            <w:pPr>
              <w:spacing w:line="360" w:lineRule="auto"/>
              <w:rPr>
                <w:rFonts w:ascii="Times New Roman" w:hAnsi="Times New Roman" w:cs="Times New Roman"/>
              </w:rPr>
            </w:pPr>
            <w:r w:rsidRPr="002A43DC">
              <w:rPr>
                <w:rFonts w:ascii="Times New Roman" w:hAnsi="Times New Roman" w:cs="Times New Roman"/>
              </w:rPr>
              <w:t xml:space="preserve">β. Αγησίλαου. </w:t>
            </w:r>
          </w:p>
        </w:tc>
      </w:tr>
      <w:tr w:rsidR="00E475D5" w:rsidRPr="002A43DC" w:rsidTr="001C245E">
        <w:trPr>
          <w:trHeight w:val="144"/>
        </w:trPr>
        <w:tc>
          <w:tcPr>
            <w:tcW w:w="3888" w:type="dxa"/>
            <w:vMerge/>
          </w:tcPr>
          <w:p w:rsidR="00E475D5" w:rsidRPr="002A43DC" w:rsidRDefault="00E475D5" w:rsidP="00E475D5">
            <w:pPr>
              <w:numPr>
                <w:ilvl w:val="0"/>
                <w:numId w:val="4"/>
              </w:numPr>
              <w:jc w:val="both"/>
              <w:rPr>
                <w:rFonts w:ascii="Times New Roman" w:hAnsi="Times New Roman" w:cs="Times New Roman"/>
                <w:bCs/>
              </w:rPr>
            </w:pPr>
          </w:p>
        </w:tc>
        <w:tc>
          <w:tcPr>
            <w:tcW w:w="4812" w:type="dxa"/>
            <w:vAlign w:val="bottom"/>
          </w:tcPr>
          <w:p w:rsidR="00E475D5" w:rsidRPr="002A43DC" w:rsidRDefault="00E475D5" w:rsidP="001C245E">
            <w:pPr>
              <w:spacing w:line="360" w:lineRule="auto"/>
              <w:rPr>
                <w:rFonts w:ascii="Times New Roman" w:hAnsi="Times New Roman" w:cs="Times New Roman"/>
              </w:rPr>
            </w:pPr>
            <w:r w:rsidRPr="002A43DC">
              <w:rPr>
                <w:rFonts w:ascii="Times New Roman" w:hAnsi="Times New Roman" w:cs="Times New Roman"/>
              </w:rPr>
              <w:t xml:space="preserve">γ. Λύσανδρου. </w:t>
            </w:r>
          </w:p>
        </w:tc>
      </w:tr>
      <w:tr w:rsidR="00E475D5" w:rsidRPr="002A43DC" w:rsidTr="001C245E">
        <w:tc>
          <w:tcPr>
            <w:tcW w:w="3888" w:type="dxa"/>
            <w:vMerge w:val="restart"/>
          </w:tcPr>
          <w:p w:rsidR="00E475D5" w:rsidRPr="002A43DC" w:rsidRDefault="00E475D5" w:rsidP="00E475D5">
            <w:pPr>
              <w:numPr>
                <w:ilvl w:val="0"/>
                <w:numId w:val="4"/>
              </w:numPr>
              <w:spacing w:line="360" w:lineRule="auto"/>
              <w:ind w:left="357" w:hanging="357"/>
              <w:jc w:val="both"/>
              <w:rPr>
                <w:rFonts w:ascii="Times New Roman" w:hAnsi="Times New Roman" w:cs="Times New Roman"/>
                <w:bCs/>
              </w:rPr>
            </w:pPr>
            <w:r w:rsidRPr="002A43DC">
              <w:rPr>
                <w:rFonts w:ascii="Times New Roman" w:hAnsi="Times New Roman" w:cs="Times New Roman"/>
                <w:bCs/>
              </w:rPr>
              <w:lastRenderedPageBreak/>
              <w:t xml:space="preserve">Η χρονολόγηση των έργων του Ξενοφώντα στηρίζεται  σε </w:t>
            </w:r>
          </w:p>
        </w:tc>
        <w:tc>
          <w:tcPr>
            <w:tcW w:w="4812" w:type="dxa"/>
            <w:vAlign w:val="bottom"/>
          </w:tcPr>
          <w:p w:rsidR="00E475D5" w:rsidRPr="002A43DC" w:rsidRDefault="00E475D5" w:rsidP="001C245E">
            <w:pPr>
              <w:spacing w:line="360" w:lineRule="auto"/>
              <w:rPr>
                <w:rFonts w:ascii="Times New Roman" w:hAnsi="Times New Roman" w:cs="Times New Roman"/>
              </w:rPr>
            </w:pPr>
            <w:r w:rsidRPr="002A43DC">
              <w:rPr>
                <w:rFonts w:ascii="Times New Roman" w:hAnsi="Times New Roman" w:cs="Times New Roman"/>
              </w:rPr>
              <w:t>α. «εσωτερικές μαρτυρίες».</w:t>
            </w:r>
          </w:p>
        </w:tc>
      </w:tr>
      <w:tr w:rsidR="00E475D5" w:rsidRPr="002A43DC" w:rsidTr="001C245E">
        <w:trPr>
          <w:trHeight w:val="108"/>
        </w:trPr>
        <w:tc>
          <w:tcPr>
            <w:tcW w:w="3888" w:type="dxa"/>
            <w:vMerge/>
          </w:tcPr>
          <w:p w:rsidR="00E475D5" w:rsidRPr="002A43DC" w:rsidRDefault="00E475D5" w:rsidP="001C245E">
            <w:pPr>
              <w:rPr>
                <w:rFonts w:ascii="Times New Roman" w:hAnsi="Times New Roman" w:cs="Times New Roman"/>
                <w:bCs/>
              </w:rPr>
            </w:pPr>
          </w:p>
        </w:tc>
        <w:tc>
          <w:tcPr>
            <w:tcW w:w="4812" w:type="dxa"/>
            <w:vAlign w:val="bottom"/>
          </w:tcPr>
          <w:p w:rsidR="00E475D5" w:rsidRPr="002A43DC" w:rsidRDefault="00E475D5" w:rsidP="001C245E">
            <w:pPr>
              <w:spacing w:line="360" w:lineRule="auto"/>
              <w:rPr>
                <w:rFonts w:ascii="Times New Roman" w:hAnsi="Times New Roman" w:cs="Times New Roman"/>
              </w:rPr>
            </w:pPr>
            <w:r w:rsidRPr="002A43DC">
              <w:rPr>
                <w:rFonts w:ascii="Times New Roman" w:hAnsi="Times New Roman" w:cs="Times New Roman"/>
              </w:rPr>
              <w:t xml:space="preserve">β. προσεκτική μελέτη του ύφους του. </w:t>
            </w:r>
          </w:p>
        </w:tc>
      </w:tr>
      <w:tr w:rsidR="00E475D5" w:rsidRPr="002A43DC" w:rsidTr="001C245E">
        <w:trPr>
          <w:trHeight w:val="108"/>
        </w:trPr>
        <w:tc>
          <w:tcPr>
            <w:tcW w:w="3888" w:type="dxa"/>
            <w:vMerge/>
          </w:tcPr>
          <w:p w:rsidR="00E475D5" w:rsidRPr="002A43DC" w:rsidRDefault="00E475D5" w:rsidP="001C245E">
            <w:pPr>
              <w:rPr>
                <w:rFonts w:ascii="Times New Roman" w:hAnsi="Times New Roman" w:cs="Times New Roman"/>
                <w:bCs/>
              </w:rPr>
            </w:pPr>
          </w:p>
        </w:tc>
        <w:tc>
          <w:tcPr>
            <w:tcW w:w="4812" w:type="dxa"/>
            <w:vAlign w:val="bottom"/>
          </w:tcPr>
          <w:p w:rsidR="00E475D5" w:rsidRPr="002A43DC" w:rsidRDefault="00E475D5" w:rsidP="001C245E">
            <w:pPr>
              <w:spacing w:line="360" w:lineRule="auto"/>
              <w:rPr>
                <w:rFonts w:ascii="Times New Roman" w:hAnsi="Times New Roman" w:cs="Times New Roman"/>
              </w:rPr>
            </w:pPr>
            <w:r w:rsidRPr="002A43DC">
              <w:rPr>
                <w:rFonts w:ascii="Times New Roman" w:hAnsi="Times New Roman" w:cs="Times New Roman"/>
              </w:rPr>
              <w:t xml:space="preserve">γ. όλα τα παραπάνω. </w:t>
            </w:r>
          </w:p>
        </w:tc>
      </w:tr>
      <w:tr w:rsidR="00E475D5" w:rsidRPr="002A43DC" w:rsidTr="001C245E">
        <w:tc>
          <w:tcPr>
            <w:tcW w:w="3888" w:type="dxa"/>
            <w:vMerge w:val="restart"/>
          </w:tcPr>
          <w:p w:rsidR="00E475D5" w:rsidRPr="002A43DC" w:rsidRDefault="00E475D5" w:rsidP="00E475D5">
            <w:pPr>
              <w:numPr>
                <w:ilvl w:val="0"/>
                <w:numId w:val="4"/>
              </w:numPr>
              <w:spacing w:line="360" w:lineRule="auto"/>
              <w:ind w:left="357" w:hanging="357"/>
              <w:jc w:val="both"/>
              <w:rPr>
                <w:rFonts w:ascii="Times New Roman" w:hAnsi="Times New Roman" w:cs="Times New Roman"/>
                <w:bCs/>
              </w:rPr>
            </w:pPr>
            <w:r w:rsidRPr="002A43DC">
              <w:rPr>
                <w:rFonts w:ascii="Times New Roman" w:hAnsi="Times New Roman" w:cs="Times New Roman"/>
                <w:bCs/>
              </w:rPr>
              <w:t xml:space="preserve">Ο Ξενοφώντας έγραψε </w:t>
            </w:r>
          </w:p>
        </w:tc>
        <w:tc>
          <w:tcPr>
            <w:tcW w:w="4812" w:type="dxa"/>
            <w:vAlign w:val="bottom"/>
          </w:tcPr>
          <w:p w:rsidR="00E475D5" w:rsidRPr="002A43DC" w:rsidRDefault="00E475D5" w:rsidP="001C245E">
            <w:pPr>
              <w:spacing w:line="360" w:lineRule="auto"/>
              <w:rPr>
                <w:rFonts w:ascii="Times New Roman" w:hAnsi="Times New Roman" w:cs="Times New Roman"/>
              </w:rPr>
            </w:pPr>
            <w:r w:rsidRPr="002A43DC">
              <w:rPr>
                <w:rFonts w:ascii="Times New Roman" w:hAnsi="Times New Roman" w:cs="Times New Roman"/>
              </w:rPr>
              <w:t>α. ιστορικά, διδακτικά και ποιητικά έργα.</w:t>
            </w:r>
          </w:p>
        </w:tc>
      </w:tr>
      <w:tr w:rsidR="00E475D5" w:rsidRPr="002A43DC" w:rsidTr="001C245E">
        <w:trPr>
          <w:trHeight w:val="108"/>
        </w:trPr>
        <w:tc>
          <w:tcPr>
            <w:tcW w:w="3888" w:type="dxa"/>
            <w:vMerge/>
          </w:tcPr>
          <w:p w:rsidR="00E475D5" w:rsidRPr="002A43DC" w:rsidRDefault="00E475D5" w:rsidP="001C245E">
            <w:pPr>
              <w:rPr>
                <w:rFonts w:ascii="Times New Roman" w:hAnsi="Times New Roman" w:cs="Times New Roman"/>
                <w:bCs/>
              </w:rPr>
            </w:pPr>
          </w:p>
        </w:tc>
        <w:tc>
          <w:tcPr>
            <w:tcW w:w="4812" w:type="dxa"/>
            <w:vAlign w:val="bottom"/>
          </w:tcPr>
          <w:p w:rsidR="00E475D5" w:rsidRPr="002A43DC" w:rsidRDefault="00E475D5" w:rsidP="001C245E">
            <w:pPr>
              <w:spacing w:line="360" w:lineRule="auto"/>
              <w:rPr>
                <w:rFonts w:ascii="Times New Roman" w:hAnsi="Times New Roman" w:cs="Times New Roman"/>
              </w:rPr>
            </w:pPr>
            <w:r w:rsidRPr="002A43DC">
              <w:rPr>
                <w:rFonts w:ascii="Times New Roman" w:hAnsi="Times New Roman" w:cs="Times New Roman"/>
              </w:rPr>
              <w:t>β. ιστορικά, διδακτικά και σωκρατικά έργα.</w:t>
            </w:r>
          </w:p>
        </w:tc>
      </w:tr>
      <w:tr w:rsidR="00E475D5" w:rsidRPr="002A43DC" w:rsidTr="001C245E">
        <w:trPr>
          <w:trHeight w:val="108"/>
        </w:trPr>
        <w:tc>
          <w:tcPr>
            <w:tcW w:w="3888" w:type="dxa"/>
            <w:vMerge/>
          </w:tcPr>
          <w:p w:rsidR="00E475D5" w:rsidRPr="002A43DC" w:rsidRDefault="00E475D5" w:rsidP="001C245E">
            <w:pPr>
              <w:rPr>
                <w:rFonts w:ascii="Times New Roman" w:hAnsi="Times New Roman" w:cs="Times New Roman"/>
                <w:bCs/>
              </w:rPr>
            </w:pPr>
          </w:p>
        </w:tc>
        <w:tc>
          <w:tcPr>
            <w:tcW w:w="4812" w:type="dxa"/>
            <w:vAlign w:val="bottom"/>
          </w:tcPr>
          <w:p w:rsidR="00E475D5" w:rsidRPr="002A43DC" w:rsidRDefault="00E475D5" w:rsidP="001C245E">
            <w:pPr>
              <w:spacing w:line="360" w:lineRule="auto"/>
              <w:rPr>
                <w:rFonts w:ascii="Times New Roman" w:hAnsi="Times New Roman" w:cs="Times New Roman"/>
              </w:rPr>
            </w:pPr>
            <w:r w:rsidRPr="002A43DC">
              <w:rPr>
                <w:rFonts w:ascii="Times New Roman" w:hAnsi="Times New Roman" w:cs="Times New Roman"/>
              </w:rPr>
              <w:t xml:space="preserve">γ. ιστορικά, φιλοσοφικά και σωκρατικά έργα. </w:t>
            </w:r>
          </w:p>
        </w:tc>
      </w:tr>
      <w:tr w:rsidR="00E475D5" w:rsidRPr="002A43DC" w:rsidTr="001C245E">
        <w:trPr>
          <w:trHeight w:val="730"/>
        </w:trPr>
        <w:tc>
          <w:tcPr>
            <w:tcW w:w="3888" w:type="dxa"/>
            <w:vMerge w:val="restart"/>
          </w:tcPr>
          <w:p w:rsidR="00E475D5" w:rsidRPr="002A43DC" w:rsidRDefault="00E475D5" w:rsidP="00E475D5">
            <w:pPr>
              <w:numPr>
                <w:ilvl w:val="0"/>
                <w:numId w:val="4"/>
              </w:numPr>
              <w:spacing w:line="360" w:lineRule="auto"/>
              <w:ind w:left="357" w:hanging="357"/>
              <w:jc w:val="both"/>
              <w:rPr>
                <w:rFonts w:ascii="Times New Roman" w:hAnsi="Times New Roman" w:cs="Times New Roman"/>
                <w:bCs/>
              </w:rPr>
            </w:pPr>
            <w:r w:rsidRPr="002A43DC">
              <w:rPr>
                <w:rFonts w:ascii="Times New Roman" w:hAnsi="Times New Roman" w:cs="Times New Roman"/>
                <w:bCs/>
              </w:rPr>
              <w:t xml:space="preserve">Οι φιλόλογοι της Αλεξανδρινής εποχής (3ος-2ος αι. π.Χ.) κατέτασσαν τον Ξενοφώντα μαζί με τους μεγάλους προκατόχους του, </w:t>
            </w:r>
          </w:p>
        </w:tc>
        <w:tc>
          <w:tcPr>
            <w:tcW w:w="4812" w:type="dxa"/>
            <w:vAlign w:val="bottom"/>
          </w:tcPr>
          <w:p w:rsidR="00E475D5" w:rsidRPr="002A43DC" w:rsidRDefault="00E475D5" w:rsidP="001C245E">
            <w:pPr>
              <w:spacing w:line="360" w:lineRule="auto"/>
              <w:rPr>
                <w:rFonts w:ascii="Times New Roman" w:hAnsi="Times New Roman" w:cs="Times New Roman"/>
              </w:rPr>
            </w:pPr>
            <w:r w:rsidRPr="002A43DC">
              <w:rPr>
                <w:rFonts w:ascii="Times New Roman" w:hAnsi="Times New Roman" w:cs="Times New Roman"/>
              </w:rPr>
              <w:t xml:space="preserve">α. Όμηρο και Ηρόδοτο. </w:t>
            </w:r>
          </w:p>
        </w:tc>
      </w:tr>
      <w:tr w:rsidR="00E475D5" w:rsidRPr="002A43DC" w:rsidTr="001C245E">
        <w:trPr>
          <w:trHeight w:val="836"/>
        </w:trPr>
        <w:tc>
          <w:tcPr>
            <w:tcW w:w="3888" w:type="dxa"/>
            <w:vMerge/>
          </w:tcPr>
          <w:p w:rsidR="00E475D5" w:rsidRPr="002A43DC" w:rsidRDefault="00E475D5" w:rsidP="001C245E">
            <w:pPr>
              <w:rPr>
                <w:rFonts w:ascii="Times New Roman" w:hAnsi="Times New Roman" w:cs="Times New Roman"/>
                <w:b/>
                <w:bCs/>
              </w:rPr>
            </w:pPr>
          </w:p>
        </w:tc>
        <w:tc>
          <w:tcPr>
            <w:tcW w:w="4812" w:type="dxa"/>
            <w:vAlign w:val="bottom"/>
          </w:tcPr>
          <w:p w:rsidR="00E475D5" w:rsidRPr="002A43DC" w:rsidRDefault="00E475D5" w:rsidP="001C245E">
            <w:pPr>
              <w:spacing w:line="360" w:lineRule="auto"/>
              <w:rPr>
                <w:rFonts w:ascii="Times New Roman" w:hAnsi="Times New Roman" w:cs="Times New Roman"/>
              </w:rPr>
            </w:pPr>
            <w:r w:rsidRPr="002A43DC">
              <w:rPr>
                <w:rFonts w:ascii="Times New Roman" w:hAnsi="Times New Roman" w:cs="Times New Roman"/>
              </w:rPr>
              <w:t>β. Όμηρο και Θουκυδίδη.</w:t>
            </w:r>
          </w:p>
        </w:tc>
      </w:tr>
      <w:tr w:rsidR="00E475D5" w:rsidRPr="002A43DC" w:rsidTr="001C245E">
        <w:trPr>
          <w:trHeight w:val="108"/>
        </w:trPr>
        <w:tc>
          <w:tcPr>
            <w:tcW w:w="3888" w:type="dxa"/>
            <w:vMerge/>
          </w:tcPr>
          <w:p w:rsidR="00E475D5" w:rsidRPr="002A43DC" w:rsidRDefault="00E475D5" w:rsidP="001C245E">
            <w:pPr>
              <w:rPr>
                <w:rFonts w:ascii="Times New Roman" w:hAnsi="Times New Roman" w:cs="Times New Roman"/>
                <w:b/>
                <w:bCs/>
              </w:rPr>
            </w:pPr>
          </w:p>
        </w:tc>
        <w:tc>
          <w:tcPr>
            <w:tcW w:w="4812" w:type="dxa"/>
            <w:vAlign w:val="bottom"/>
          </w:tcPr>
          <w:p w:rsidR="00E475D5" w:rsidRPr="002A43DC" w:rsidRDefault="00E475D5" w:rsidP="001C245E">
            <w:pPr>
              <w:spacing w:line="360" w:lineRule="auto"/>
              <w:rPr>
                <w:rFonts w:ascii="Times New Roman" w:hAnsi="Times New Roman" w:cs="Times New Roman"/>
              </w:rPr>
            </w:pPr>
            <w:r w:rsidRPr="002A43DC">
              <w:rPr>
                <w:rFonts w:ascii="Times New Roman" w:hAnsi="Times New Roman" w:cs="Times New Roman"/>
              </w:rPr>
              <w:t xml:space="preserve">γ. Ηρόδοτο και Θουκυδίδη. </w:t>
            </w:r>
          </w:p>
        </w:tc>
      </w:tr>
    </w:tbl>
    <w:p w:rsidR="00E475D5" w:rsidRPr="002A43DC" w:rsidRDefault="00E475D5" w:rsidP="00E475D5">
      <w:pPr>
        <w:pStyle w:val="a3"/>
        <w:spacing w:after="0" w:line="360" w:lineRule="auto"/>
        <w:ind w:left="360"/>
        <w:jc w:val="right"/>
        <w:rPr>
          <w:rFonts w:cs="Times New Roman"/>
          <w:b/>
          <w:bCs/>
          <w:sz w:val="22"/>
        </w:rPr>
      </w:pPr>
      <w:r w:rsidRPr="002A43DC">
        <w:rPr>
          <w:rFonts w:cs="Times New Roman"/>
          <w:b/>
          <w:bCs/>
          <w:sz w:val="22"/>
        </w:rPr>
        <w:t>Μονάδες 10</w:t>
      </w:r>
    </w:p>
    <w:p w:rsidR="002A43DC" w:rsidRPr="002A43DC" w:rsidRDefault="002A43DC" w:rsidP="002A43DC">
      <w:pPr>
        <w:spacing w:after="0" w:line="360" w:lineRule="auto"/>
        <w:ind w:left="340" w:hanging="340"/>
        <w:rPr>
          <w:rFonts w:ascii="Times New Roman" w:hAnsi="Times New Roman" w:cs="Times New Roman"/>
        </w:rPr>
      </w:pPr>
      <w:r w:rsidRPr="002A43DC">
        <w:rPr>
          <w:rFonts w:ascii="Times New Roman" w:hAnsi="Times New Roman" w:cs="Times New Roman"/>
        </w:rPr>
        <w:t>9.Να συνδέσετε καθεμία από τις φράσεις της στήλης Α με μία φράση της στήλης Β, ώστε να ολοκληρώνεται ορθά το νόημά της.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9"/>
        <w:gridCol w:w="5103"/>
      </w:tblGrid>
      <w:tr w:rsidR="002A43DC" w:rsidRPr="002A43DC" w:rsidTr="001C245E">
        <w:tc>
          <w:tcPr>
            <w:tcW w:w="0" w:type="auto"/>
          </w:tcPr>
          <w:p w:rsidR="002A43DC" w:rsidRPr="002A43DC" w:rsidRDefault="002A43DC" w:rsidP="001C245E">
            <w:pPr>
              <w:spacing w:after="0" w:line="360" w:lineRule="auto"/>
              <w:ind w:left="340" w:hanging="340"/>
              <w:jc w:val="center"/>
              <w:rPr>
                <w:rFonts w:ascii="Times New Roman" w:hAnsi="Times New Roman" w:cs="Times New Roman"/>
                <w:b/>
              </w:rPr>
            </w:pPr>
            <w:r w:rsidRPr="002A43DC">
              <w:rPr>
                <w:rFonts w:ascii="Times New Roman" w:hAnsi="Times New Roman" w:cs="Times New Roman"/>
                <w:b/>
              </w:rPr>
              <w:t>Α</w:t>
            </w:r>
          </w:p>
        </w:tc>
        <w:tc>
          <w:tcPr>
            <w:tcW w:w="0" w:type="auto"/>
          </w:tcPr>
          <w:p w:rsidR="002A43DC" w:rsidRPr="002A43DC" w:rsidRDefault="002A43DC" w:rsidP="001C245E">
            <w:pPr>
              <w:spacing w:after="0" w:line="360" w:lineRule="auto"/>
              <w:ind w:left="340" w:hanging="340"/>
              <w:jc w:val="center"/>
              <w:rPr>
                <w:rFonts w:ascii="Times New Roman" w:hAnsi="Times New Roman" w:cs="Times New Roman"/>
                <w:b/>
              </w:rPr>
            </w:pPr>
            <w:r w:rsidRPr="002A43DC">
              <w:rPr>
                <w:rFonts w:ascii="Times New Roman" w:hAnsi="Times New Roman" w:cs="Times New Roman"/>
                <w:b/>
              </w:rPr>
              <w:t>Β</w:t>
            </w:r>
          </w:p>
        </w:tc>
      </w:tr>
      <w:tr w:rsidR="002A43DC" w:rsidRPr="002A43DC" w:rsidTr="001C245E">
        <w:tc>
          <w:tcPr>
            <w:tcW w:w="0" w:type="auto"/>
            <w:vMerge w:val="restart"/>
          </w:tcPr>
          <w:p w:rsidR="002A43DC" w:rsidRPr="002A43DC" w:rsidRDefault="002A43DC" w:rsidP="002A43DC">
            <w:pPr>
              <w:numPr>
                <w:ilvl w:val="0"/>
                <w:numId w:val="7"/>
              </w:numPr>
              <w:spacing w:after="0" w:line="360" w:lineRule="auto"/>
              <w:ind w:left="340" w:hanging="340"/>
              <w:jc w:val="both"/>
              <w:rPr>
                <w:rFonts w:ascii="Times New Roman" w:hAnsi="Times New Roman" w:cs="Times New Roman"/>
                <w:bCs/>
              </w:rPr>
            </w:pPr>
            <w:r w:rsidRPr="002A43DC">
              <w:rPr>
                <w:rFonts w:ascii="Times New Roman" w:hAnsi="Times New Roman" w:cs="Times New Roman"/>
                <w:bCs/>
              </w:rPr>
              <w:t>Ο Ξενοφώντας εξορίστηκε από την Αθήνα</w:t>
            </w:r>
            <w:r w:rsidRPr="002A43DC">
              <w:rPr>
                <w:rFonts w:ascii="Times New Roman" w:hAnsi="Times New Roman" w:cs="Times New Roman"/>
              </w:rPr>
              <w:t xml:space="preserve"> </w:t>
            </w:r>
          </w:p>
        </w:tc>
        <w:tc>
          <w:tcPr>
            <w:tcW w:w="0" w:type="auto"/>
          </w:tcPr>
          <w:p w:rsidR="002A43DC" w:rsidRPr="002A43DC" w:rsidRDefault="002A43DC" w:rsidP="001C245E">
            <w:pPr>
              <w:spacing w:after="0" w:line="360" w:lineRule="auto"/>
              <w:ind w:left="340" w:hanging="340"/>
              <w:rPr>
                <w:rFonts w:ascii="Times New Roman" w:hAnsi="Times New Roman" w:cs="Times New Roman"/>
              </w:rPr>
            </w:pPr>
            <w:r w:rsidRPr="002A43DC">
              <w:rPr>
                <w:rFonts w:ascii="Times New Roman" w:hAnsi="Times New Roman" w:cs="Times New Roman"/>
              </w:rPr>
              <w:t>α. επειδή ακολούθησε τον Αγησίλαο στους Δελφούς για τους επινίκιους πανηγυρισμούς μετά τη μάχη στην Κορώνεια.</w:t>
            </w:r>
          </w:p>
        </w:tc>
      </w:tr>
      <w:tr w:rsidR="002A43DC" w:rsidRPr="002A43DC" w:rsidTr="001C245E">
        <w:tc>
          <w:tcPr>
            <w:tcW w:w="0" w:type="auto"/>
            <w:vMerge/>
          </w:tcPr>
          <w:p w:rsidR="002A43DC" w:rsidRPr="002A43DC" w:rsidRDefault="002A43DC" w:rsidP="002A43DC">
            <w:pPr>
              <w:numPr>
                <w:ilvl w:val="0"/>
                <w:numId w:val="7"/>
              </w:numPr>
              <w:spacing w:after="0" w:line="360" w:lineRule="auto"/>
              <w:ind w:left="340" w:hanging="340"/>
              <w:jc w:val="both"/>
              <w:rPr>
                <w:rFonts w:ascii="Times New Roman" w:hAnsi="Times New Roman" w:cs="Times New Roman"/>
                <w:bCs/>
              </w:rPr>
            </w:pPr>
          </w:p>
        </w:tc>
        <w:tc>
          <w:tcPr>
            <w:tcW w:w="0" w:type="auto"/>
          </w:tcPr>
          <w:p w:rsidR="002A43DC" w:rsidRPr="002A43DC" w:rsidRDefault="002A43DC" w:rsidP="001C245E">
            <w:pPr>
              <w:spacing w:after="0" w:line="360" w:lineRule="auto"/>
              <w:ind w:left="340" w:hanging="340"/>
              <w:rPr>
                <w:rFonts w:ascii="Times New Roman" w:hAnsi="Times New Roman" w:cs="Times New Roman"/>
              </w:rPr>
            </w:pPr>
            <w:r w:rsidRPr="002A43DC">
              <w:rPr>
                <w:rFonts w:ascii="Times New Roman" w:hAnsi="Times New Roman" w:cs="Times New Roman"/>
              </w:rPr>
              <w:t>β. επειδή απέτυχε να οδηγήσει τους Μύριους πίσω στην πατρίδα μετά τη μάχη στα Κούναξα και τον θάνατο του Κύρου.</w:t>
            </w:r>
          </w:p>
        </w:tc>
      </w:tr>
      <w:tr w:rsidR="002A43DC" w:rsidRPr="002A43DC" w:rsidTr="001C245E">
        <w:tc>
          <w:tcPr>
            <w:tcW w:w="0" w:type="auto"/>
            <w:vMerge w:val="restart"/>
          </w:tcPr>
          <w:p w:rsidR="002A43DC" w:rsidRPr="002A43DC" w:rsidRDefault="002A43DC" w:rsidP="002A43DC">
            <w:pPr>
              <w:numPr>
                <w:ilvl w:val="0"/>
                <w:numId w:val="7"/>
              </w:numPr>
              <w:spacing w:after="0" w:line="360" w:lineRule="auto"/>
              <w:ind w:left="340" w:hanging="340"/>
              <w:jc w:val="both"/>
              <w:rPr>
                <w:rFonts w:ascii="Times New Roman" w:hAnsi="Times New Roman" w:cs="Times New Roman"/>
              </w:rPr>
            </w:pPr>
            <w:r w:rsidRPr="002A43DC">
              <w:rPr>
                <w:rFonts w:ascii="Times New Roman" w:hAnsi="Times New Roman" w:cs="Times New Roman"/>
              </w:rPr>
              <w:t>Ο Ξενοφώντας, μετά την εξορία του από την Αθήνα,</w:t>
            </w:r>
          </w:p>
        </w:tc>
        <w:tc>
          <w:tcPr>
            <w:tcW w:w="0" w:type="auto"/>
          </w:tcPr>
          <w:p w:rsidR="002A43DC" w:rsidRPr="002A43DC" w:rsidRDefault="002A43DC" w:rsidP="001C245E">
            <w:pPr>
              <w:spacing w:after="0" w:line="360" w:lineRule="auto"/>
              <w:ind w:left="340" w:hanging="340"/>
              <w:rPr>
                <w:rFonts w:ascii="Times New Roman" w:hAnsi="Times New Roman" w:cs="Times New Roman"/>
              </w:rPr>
            </w:pPr>
            <w:r w:rsidRPr="002A43DC">
              <w:rPr>
                <w:rFonts w:ascii="Times New Roman" w:hAnsi="Times New Roman" w:cs="Times New Roman"/>
              </w:rPr>
              <w:t>α. κατέφυγε στη Σηστό, από όπου παρακολούθησε το τέλος του Πελοποννησιακού πολέμου.</w:t>
            </w:r>
          </w:p>
        </w:tc>
      </w:tr>
      <w:tr w:rsidR="002A43DC" w:rsidRPr="002A43DC" w:rsidTr="001C245E">
        <w:tc>
          <w:tcPr>
            <w:tcW w:w="0" w:type="auto"/>
            <w:vMerge/>
          </w:tcPr>
          <w:p w:rsidR="002A43DC" w:rsidRPr="002A43DC" w:rsidRDefault="002A43DC" w:rsidP="002A43DC">
            <w:pPr>
              <w:numPr>
                <w:ilvl w:val="0"/>
                <w:numId w:val="7"/>
              </w:numPr>
              <w:spacing w:after="0" w:line="360" w:lineRule="auto"/>
              <w:ind w:left="340" w:hanging="340"/>
              <w:jc w:val="both"/>
              <w:rPr>
                <w:rFonts w:ascii="Times New Roman" w:hAnsi="Times New Roman" w:cs="Times New Roman"/>
                <w:bCs/>
              </w:rPr>
            </w:pPr>
          </w:p>
        </w:tc>
        <w:tc>
          <w:tcPr>
            <w:tcW w:w="0" w:type="auto"/>
          </w:tcPr>
          <w:p w:rsidR="002A43DC" w:rsidRPr="002A43DC" w:rsidRDefault="002A43DC" w:rsidP="001C245E">
            <w:pPr>
              <w:spacing w:after="0" w:line="360" w:lineRule="auto"/>
              <w:ind w:left="340" w:hanging="340"/>
              <w:rPr>
                <w:rFonts w:ascii="Times New Roman" w:hAnsi="Times New Roman" w:cs="Times New Roman"/>
              </w:rPr>
            </w:pPr>
            <w:r w:rsidRPr="002A43DC">
              <w:rPr>
                <w:rFonts w:ascii="Times New Roman" w:hAnsi="Times New Roman" w:cs="Times New Roman"/>
              </w:rPr>
              <w:t>β. αποδέχθηκε την «προξενίαν», δηλαδή άδεια διαμονής στη Σπάρτη, που του προσφέρθηκε από τους Σπαρτιάτες.</w:t>
            </w:r>
          </w:p>
        </w:tc>
      </w:tr>
      <w:tr w:rsidR="002A43DC" w:rsidRPr="002A43DC" w:rsidTr="001C245E">
        <w:trPr>
          <w:trHeight w:val="483"/>
        </w:trPr>
        <w:tc>
          <w:tcPr>
            <w:tcW w:w="0" w:type="auto"/>
            <w:vMerge w:val="restart"/>
          </w:tcPr>
          <w:p w:rsidR="002A43DC" w:rsidRPr="002A43DC" w:rsidRDefault="002A43DC" w:rsidP="002A43DC">
            <w:pPr>
              <w:numPr>
                <w:ilvl w:val="0"/>
                <w:numId w:val="7"/>
              </w:numPr>
              <w:spacing w:after="0" w:line="360" w:lineRule="auto"/>
              <w:ind w:left="340" w:hanging="340"/>
              <w:jc w:val="both"/>
              <w:rPr>
                <w:rFonts w:ascii="Times New Roman" w:hAnsi="Times New Roman" w:cs="Times New Roman"/>
                <w:bCs/>
              </w:rPr>
            </w:pPr>
            <w:r w:rsidRPr="002A43DC">
              <w:rPr>
                <w:rFonts w:ascii="Times New Roman" w:hAnsi="Times New Roman" w:cs="Times New Roman"/>
                <w:bCs/>
              </w:rPr>
              <w:t xml:space="preserve">Η προσωπικότητα και οι ιδέες του Ξενοφώντα επηρεάστηκαν από </w:t>
            </w:r>
          </w:p>
        </w:tc>
        <w:tc>
          <w:tcPr>
            <w:tcW w:w="0" w:type="auto"/>
          </w:tcPr>
          <w:p w:rsidR="002A43DC" w:rsidRPr="002A43DC" w:rsidRDefault="002A43DC" w:rsidP="001C245E">
            <w:pPr>
              <w:spacing w:after="0" w:line="360" w:lineRule="auto"/>
              <w:ind w:left="340" w:hanging="340"/>
              <w:rPr>
                <w:rFonts w:ascii="Times New Roman" w:hAnsi="Times New Roman" w:cs="Times New Roman"/>
              </w:rPr>
            </w:pPr>
            <w:r w:rsidRPr="002A43DC">
              <w:rPr>
                <w:rFonts w:ascii="Times New Roman" w:hAnsi="Times New Roman" w:cs="Times New Roman"/>
              </w:rPr>
              <w:t xml:space="preserve">α. τα ηγετικά προσόντα και την απλότητα της συμπεριφοράς του Αγησίλαου. </w:t>
            </w:r>
          </w:p>
        </w:tc>
      </w:tr>
      <w:tr w:rsidR="002A43DC" w:rsidRPr="002A43DC" w:rsidTr="001C245E">
        <w:tc>
          <w:tcPr>
            <w:tcW w:w="0" w:type="auto"/>
            <w:vMerge/>
          </w:tcPr>
          <w:p w:rsidR="002A43DC" w:rsidRPr="002A43DC" w:rsidRDefault="002A43DC" w:rsidP="002A43DC">
            <w:pPr>
              <w:numPr>
                <w:ilvl w:val="0"/>
                <w:numId w:val="7"/>
              </w:numPr>
              <w:spacing w:after="0" w:line="360" w:lineRule="auto"/>
              <w:ind w:left="340" w:hanging="340"/>
              <w:jc w:val="both"/>
              <w:rPr>
                <w:rFonts w:ascii="Times New Roman" w:hAnsi="Times New Roman" w:cs="Times New Roman"/>
                <w:bCs/>
              </w:rPr>
            </w:pPr>
          </w:p>
        </w:tc>
        <w:tc>
          <w:tcPr>
            <w:tcW w:w="0" w:type="auto"/>
          </w:tcPr>
          <w:p w:rsidR="002A43DC" w:rsidRPr="002A43DC" w:rsidRDefault="002A43DC" w:rsidP="001C245E">
            <w:pPr>
              <w:spacing w:after="0" w:line="360" w:lineRule="auto"/>
              <w:ind w:left="340" w:hanging="340"/>
              <w:rPr>
                <w:rFonts w:ascii="Times New Roman" w:hAnsi="Times New Roman" w:cs="Times New Roman"/>
              </w:rPr>
            </w:pPr>
            <w:r w:rsidRPr="002A43DC">
              <w:rPr>
                <w:rFonts w:ascii="Times New Roman" w:hAnsi="Times New Roman" w:cs="Times New Roman"/>
              </w:rPr>
              <w:t>β. την αποφασιστικότητα και τις πράξεις του Λύσανδρου.</w:t>
            </w:r>
          </w:p>
        </w:tc>
      </w:tr>
      <w:tr w:rsidR="002A43DC" w:rsidRPr="002A43DC" w:rsidTr="001C245E">
        <w:tc>
          <w:tcPr>
            <w:tcW w:w="0" w:type="auto"/>
            <w:vMerge w:val="restart"/>
          </w:tcPr>
          <w:p w:rsidR="002A43DC" w:rsidRPr="002A43DC" w:rsidRDefault="002A43DC" w:rsidP="002A43DC">
            <w:pPr>
              <w:numPr>
                <w:ilvl w:val="0"/>
                <w:numId w:val="7"/>
              </w:numPr>
              <w:spacing w:after="0" w:line="360" w:lineRule="auto"/>
              <w:ind w:left="340" w:hanging="340"/>
              <w:jc w:val="both"/>
              <w:rPr>
                <w:rFonts w:ascii="Times New Roman" w:hAnsi="Times New Roman" w:cs="Times New Roman"/>
                <w:bCs/>
              </w:rPr>
            </w:pPr>
            <w:r w:rsidRPr="002A43DC">
              <w:rPr>
                <w:rFonts w:ascii="Times New Roman" w:hAnsi="Times New Roman" w:cs="Times New Roman"/>
                <w:bCs/>
              </w:rPr>
              <w:lastRenderedPageBreak/>
              <w:t>Τα έργα του Ξενοφώντα χωρίζονται σε</w:t>
            </w:r>
          </w:p>
        </w:tc>
        <w:tc>
          <w:tcPr>
            <w:tcW w:w="0" w:type="auto"/>
          </w:tcPr>
          <w:p w:rsidR="002A43DC" w:rsidRPr="002A43DC" w:rsidRDefault="002A43DC" w:rsidP="001C245E">
            <w:pPr>
              <w:spacing w:after="0" w:line="360" w:lineRule="auto"/>
              <w:ind w:left="340" w:hanging="340"/>
              <w:rPr>
                <w:rFonts w:ascii="Times New Roman" w:hAnsi="Times New Roman" w:cs="Times New Roman"/>
              </w:rPr>
            </w:pPr>
            <w:r w:rsidRPr="002A43DC">
              <w:rPr>
                <w:rFonts w:ascii="Times New Roman" w:hAnsi="Times New Roman" w:cs="Times New Roman"/>
              </w:rPr>
              <w:t>α. πολιτικά, πολεμικά και ιδεολογικά.</w:t>
            </w:r>
          </w:p>
        </w:tc>
      </w:tr>
      <w:tr w:rsidR="002A43DC" w:rsidRPr="002A43DC" w:rsidTr="001C245E">
        <w:tc>
          <w:tcPr>
            <w:tcW w:w="0" w:type="auto"/>
            <w:vMerge/>
          </w:tcPr>
          <w:p w:rsidR="002A43DC" w:rsidRPr="002A43DC" w:rsidRDefault="002A43DC" w:rsidP="002A43DC">
            <w:pPr>
              <w:numPr>
                <w:ilvl w:val="0"/>
                <w:numId w:val="7"/>
              </w:numPr>
              <w:spacing w:after="0" w:line="360" w:lineRule="auto"/>
              <w:ind w:left="340" w:hanging="340"/>
              <w:jc w:val="both"/>
              <w:rPr>
                <w:rFonts w:ascii="Times New Roman" w:hAnsi="Times New Roman" w:cs="Times New Roman"/>
                <w:bCs/>
              </w:rPr>
            </w:pPr>
          </w:p>
        </w:tc>
        <w:tc>
          <w:tcPr>
            <w:tcW w:w="0" w:type="auto"/>
          </w:tcPr>
          <w:p w:rsidR="002A43DC" w:rsidRPr="002A43DC" w:rsidRDefault="002A43DC" w:rsidP="001C245E">
            <w:pPr>
              <w:spacing w:after="0" w:line="360" w:lineRule="auto"/>
              <w:ind w:left="340" w:hanging="340"/>
              <w:rPr>
                <w:rFonts w:ascii="Times New Roman" w:hAnsi="Times New Roman" w:cs="Times New Roman"/>
              </w:rPr>
            </w:pPr>
            <w:r w:rsidRPr="002A43DC">
              <w:rPr>
                <w:rFonts w:ascii="Times New Roman" w:hAnsi="Times New Roman" w:cs="Times New Roman"/>
              </w:rPr>
              <w:t>β. ιστορικά, σωκρατικά και διδακτικά.</w:t>
            </w:r>
          </w:p>
        </w:tc>
      </w:tr>
      <w:tr w:rsidR="002A43DC" w:rsidRPr="002A43DC" w:rsidTr="001C245E">
        <w:trPr>
          <w:trHeight w:val="581"/>
        </w:trPr>
        <w:tc>
          <w:tcPr>
            <w:tcW w:w="0" w:type="auto"/>
            <w:vMerge w:val="restart"/>
          </w:tcPr>
          <w:p w:rsidR="002A43DC" w:rsidRPr="002A43DC" w:rsidRDefault="002A43DC" w:rsidP="002A43DC">
            <w:pPr>
              <w:numPr>
                <w:ilvl w:val="0"/>
                <w:numId w:val="7"/>
              </w:numPr>
              <w:spacing w:after="0" w:line="360" w:lineRule="auto"/>
              <w:ind w:left="340" w:hanging="340"/>
              <w:jc w:val="both"/>
              <w:rPr>
                <w:rFonts w:ascii="Times New Roman" w:hAnsi="Times New Roman" w:cs="Times New Roman"/>
                <w:bCs/>
              </w:rPr>
            </w:pPr>
            <w:r w:rsidRPr="002A43DC">
              <w:rPr>
                <w:rFonts w:ascii="Times New Roman" w:hAnsi="Times New Roman" w:cs="Times New Roman"/>
                <w:bCs/>
              </w:rPr>
              <w:t xml:space="preserve">Η συγγραφική προσφορά του Ξενοφώντα αναγνωρίστηκε </w:t>
            </w:r>
          </w:p>
        </w:tc>
        <w:tc>
          <w:tcPr>
            <w:tcW w:w="0" w:type="auto"/>
          </w:tcPr>
          <w:p w:rsidR="002A43DC" w:rsidRPr="002A43DC" w:rsidRDefault="002A43DC" w:rsidP="001C245E">
            <w:pPr>
              <w:spacing w:after="0" w:line="360" w:lineRule="auto"/>
              <w:ind w:left="340" w:hanging="340"/>
              <w:rPr>
                <w:rFonts w:ascii="Times New Roman" w:hAnsi="Times New Roman" w:cs="Times New Roman"/>
              </w:rPr>
            </w:pPr>
            <w:r w:rsidRPr="002A43DC">
              <w:rPr>
                <w:rFonts w:ascii="Times New Roman" w:hAnsi="Times New Roman" w:cs="Times New Roman"/>
              </w:rPr>
              <w:t>α. από τους φιλολόγους της Αλεξανδρινής εποχής (3ος-2ος αι. π.Χ.) που τον κατέτασσαν μαζί με τον Ηρόδοτο και τον Θουκυδίδη.</w:t>
            </w:r>
          </w:p>
        </w:tc>
      </w:tr>
      <w:tr w:rsidR="002A43DC" w:rsidRPr="002A43DC" w:rsidTr="001C245E">
        <w:tc>
          <w:tcPr>
            <w:tcW w:w="0" w:type="auto"/>
            <w:vMerge/>
          </w:tcPr>
          <w:p w:rsidR="002A43DC" w:rsidRPr="002A43DC" w:rsidRDefault="002A43DC" w:rsidP="001C245E">
            <w:pPr>
              <w:spacing w:after="0" w:line="360" w:lineRule="auto"/>
              <w:ind w:left="340" w:hanging="340"/>
              <w:rPr>
                <w:rFonts w:ascii="Times New Roman" w:hAnsi="Times New Roman" w:cs="Times New Roman"/>
                <w:bCs/>
              </w:rPr>
            </w:pPr>
          </w:p>
        </w:tc>
        <w:tc>
          <w:tcPr>
            <w:tcW w:w="0" w:type="auto"/>
          </w:tcPr>
          <w:p w:rsidR="002A43DC" w:rsidRPr="002A43DC" w:rsidRDefault="002A43DC" w:rsidP="001C245E">
            <w:pPr>
              <w:spacing w:after="0" w:line="360" w:lineRule="auto"/>
              <w:ind w:left="340" w:hanging="340"/>
              <w:rPr>
                <w:rFonts w:ascii="Times New Roman" w:hAnsi="Times New Roman" w:cs="Times New Roman"/>
              </w:rPr>
            </w:pPr>
            <w:r w:rsidRPr="002A43DC">
              <w:rPr>
                <w:rFonts w:ascii="Times New Roman" w:hAnsi="Times New Roman" w:cs="Times New Roman"/>
              </w:rPr>
              <w:t xml:space="preserve">β. ήδη από τους συγχρόνους του λόγω της απλότητας του ύφους του και της ποικιλίας των θεμάτων του. </w:t>
            </w:r>
          </w:p>
        </w:tc>
      </w:tr>
    </w:tbl>
    <w:p w:rsidR="002A43DC" w:rsidRPr="002A43DC" w:rsidRDefault="002A43DC" w:rsidP="002A43DC">
      <w:pPr>
        <w:spacing w:after="0" w:line="360" w:lineRule="auto"/>
        <w:jc w:val="right"/>
        <w:rPr>
          <w:rFonts w:ascii="Times New Roman" w:hAnsi="Times New Roman" w:cs="Times New Roman"/>
          <w:b/>
          <w:bCs/>
        </w:rPr>
      </w:pPr>
      <w:r w:rsidRPr="002A43DC">
        <w:rPr>
          <w:rFonts w:ascii="Times New Roman" w:hAnsi="Times New Roman" w:cs="Times New Roman"/>
        </w:rPr>
        <w:t xml:space="preserve">                                                                                                                                                </w:t>
      </w:r>
      <w:r w:rsidRPr="002A43DC">
        <w:rPr>
          <w:rFonts w:ascii="Times New Roman" w:hAnsi="Times New Roman" w:cs="Times New Roman"/>
          <w:b/>
          <w:bCs/>
        </w:rPr>
        <w:t>Μονάδες 10</w:t>
      </w:r>
    </w:p>
    <w:p w:rsidR="00E475D5" w:rsidRPr="001818B9" w:rsidRDefault="00E475D5" w:rsidP="00E475D5">
      <w:pPr>
        <w:spacing w:line="360" w:lineRule="auto"/>
        <w:rPr>
          <w:b/>
          <w:bCs/>
          <w:sz w:val="24"/>
          <w:szCs w:val="24"/>
        </w:rPr>
      </w:pPr>
    </w:p>
    <w:p w:rsidR="00E475D5" w:rsidRPr="001818B9" w:rsidRDefault="00E475D5" w:rsidP="00E475D5">
      <w:pPr>
        <w:spacing w:line="360" w:lineRule="auto"/>
        <w:rPr>
          <w:sz w:val="24"/>
          <w:szCs w:val="24"/>
        </w:rPr>
      </w:pPr>
    </w:p>
    <w:p w:rsidR="00680A00" w:rsidRPr="00E475D5" w:rsidRDefault="00680A00" w:rsidP="004C4779">
      <w:pPr>
        <w:spacing w:after="0"/>
        <w:rPr>
          <w:rFonts w:ascii="Times New Roman" w:hAnsi="Times New Roman" w:cs="Times New Roman"/>
        </w:rPr>
      </w:pPr>
    </w:p>
    <w:sectPr w:rsidR="00680A00" w:rsidRPr="00E475D5"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51587"/>
    <w:multiLevelType w:val="hybridMultilevel"/>
    <w:tmpl w:val="600645D2"/>
    <w:lvl w:ilvl="0" w:tplc="798C4B9A">
      <w:start w:val="1"/>
      <w:numFmt w:val="decimal"/>
      <w:lvlText w:val="%1."/>
      <w:lvlJc w:val="left"/>
      <w:pPr>
        <w:ind w:left="360" w:hanging="360"/>
      </w:pPr>
      <w:rPr>
        <w:b/>
        <w:bCs/>
      </w:rPr>
    </w:lvl>
    <w:lvl w:ilvl="1" w:tplc="E40AD42E" w:tentative="1">
      <w:start w:val="1"/>
      <w:numFmt w:val="lowerLetter"/>
      <w:lvlText w:val="%2."/>
      <w:lvlJc w:val="left"/>
      <w:pPr>
        <w:ind w:left="1080" w:hanging="360"/>
      </w:pPr>
    </w:lvl>
    <w:lvl w:ilvl="2" w:tplc="76B43D90" w:tentative="1">
      <w:start w:val="1"/>
      <w:numFmt w:val="lowerRoman"/>
      <w:lvlText w:val="%3."/>
      <w:lvlJc w:val="right"/>
      <w:pPr>
        <w:ind w:left="1800" w:hanging="180"/>
      </w:pPr>
    </w:lvl>
    <w:lvl w:ilvl="3" w:tplc="203ABB60" w:tentative="1">
      <w:start w:val="1"/>
      <w:numFmt w:val="decimal"/>
      <w:lvlText w:val="%4."/>
      <w:lvlJc w:val="left"/>
      <w:pPr>
        <w:ind w:left="2520" w:hanging="360"/>
      </w:pPr>
    </w:lvl>
    <w:lvl w:ilvl="4" w:tplc="F1CA55B8" w:tentative="1">
      <w:start w:val="1"/>
      <w:numFmt w:val="lowerLetter"/>
      <w:lvlText w:val="%5."/>
      <w:lvlJc w:val="left"/>
      <w:pPr>
        <w:ind w:left="3240" w:hanging="360"/>
      </w:pPr>
    </w:lvl>
    <w:lvl w:ilvl="5" w:tplc="F642DE42" w:tentative="1">
      <w:start w:val="1"/>
      <w:numFmt w:val="lowerRoman"/>
      <w:lvlText w:val="%6."/>
      <w:lvlJc w:val="right"/>
      <w:pPr>
        <w:ind w:left="3960" w:hanging="180"/>
      </w:pPr>
    </w:lvl>
    <w:lvl w:ilvl="6" w:tplc="23327BD6" w:tentative="1">
      <w:start w:val="1"/>
      <w:numFmt w:val="decimal"/>
      <w:lvlText w:val="%7."/>
      <w:lvlJc w:val="left"/>
      <w:pPr>
        <w:ind w:left="4680" w:hanging="360"/>
      </w:pPr>
    </w:lvl>
    <w:lvl w:ilvl="7" w:tplc="201AD64A" w:tentative="1">
      <w:start w:val="1"/>
      <w:numFmt w:val="lowerLetter"/>
      <w:lvlText w:val="%8."/>
      <w:lvlJc w:val="left"/>
      <w:pPr>
        <w:ind w:left="5400" w:hanging="360"/>
      </w:pPr>
    </w:lvl>
    <w:lvl w:ilvl="8" w:tplc="6396E404" w:tentative="1">
      <w:start w:val="1"/>
      <w:numFmt w:val="lowerRoman"/>
      <w:lvlText w:val="%9."/>
      <w:lvlJc w:val="right"/>
      <w:pPr>
        <w:ind w:left="6120" w:hanging="180"/>
      </w:pPr>
    </w:lvl>
  </w:abstractNum>
  <w:abstractNum w:abstractNumId="1">
    <w:nsid w:val="1D8F3432"/>
    <w:multiLevelType w:val="hybridMultilevel"/>
    <w:tmpl w:val="E2849E3C"/>
    <w:lvl w:ilvl="0" w:tplc="8E0C03B0">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B242E02"/>
    <w:multiLevelType w:val="hybridMultilevel"/>
    <w:tmpl w:val="E3409838"/>
    <w:lvl w:ilvl="0" w:tplc="9EB888EA">
      <w:start w:val="1"/>
      <w:numFmt w:val="decimal"/>
      <w:lvlText w:val="%1."/>
      <w:lvlJc w:val="left"/>
      <w:pPr>
        <w:ind w:left="720" w:hanging="360"/>
      </w:pPr>
      <w:rPr>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A895845"/>
    <w:multiLevelType w:val="hybridMultilevel"/>
    <w:tmpl w:val="2ECA5192"/>
    <w:lvl w:ilvl="0" w:tplc="A19679F6">
      <w:start w:val="5"/>
      <w:numFmt w:val="decimal"/>
      <w:lvlText w:val="%1."/>
      <w:lvlJc w:val="left"/>
      <w:pPr>
        <w:ind w:left="360" w:hanging="360"/>
      </w:pPr>
      <w:rPr>
        <w:rFonts w:hint="default"/>
        <w:b/>
        <w:bCs/>
      </w:rPr>
    </w:lvl>
    <w:lvl w:ilvl="1" w:tplc="775C8850" w:tentative="1">
      <w:start w:val="1"/>
      <w:numFmt w:val="lowerLetter"/>
      <w:lvlText w:val="%2."/>
      <w:lvlJc w:val="left"/>
      <w:pPr>
        <w:ind w:left="1440" w:hanging="360"/>
      </w:pPr>
    </w:lvl>
    <w:lvl w:ilvl="2" w:tplc="F804373E" w:tentative="1">
      <w:start w:val="1"/>
      <w:numFmt w:val="lowerRoman"/>
      <w:lvlText w:val="%3."/>
      <w:lvlJc w:val="right"/>
      <w:pPr>
        <w:ind w:left="2160" w:hanging="180"/>
      </w:pPr>
    </w:lvl>
    <w:lvl w:ilvl="3" w:tplc="8E1A01BC" w:tentative="1">
      <w:start w:val="1"/>
      <w:numFmt w:val="decimal"/>
      <w:lvlText w:val="%4."/>
      <w:lvlJc w:val="left"/>
      <w:pPr>
        <w:ind w:left="2880" w:hanging="360"/>
      </w:pPr>
    </w:lvl>
    <w:lvl w:ilvl="4" w:tplc="D8B66B50" w:tentative="1">
      <w:start w:val="1"/>
      <w:numFmt w:val="lowerLetter"/>
      <w:lvlText w:val="%5."/>
      <w:lvlJc w:val="left"/>
      <w:pPr>
        <w:ind w:left="3600" w:hanging="360"/>
      </w:pPr>
    </w:lvl>
    <w:lvl w:ilvl="5" w:tplc="5BBA6276" w:tentative="1">
      <w:start w:val="1"/>
      <w:numFmt w:val="lowerRoman"/>
      <w:lvlText w:val="%6."/>
      <w:lvlJc w:val="right"/>
      <w:pPr>
        <w:ind w:left="4320" w:hanging="180"/>
      </w:pPr>
    </w:lvl>
    <w:lvl w:ilvl="6" w:tplc="CBC02376" w:tentative="1">
      <w:start w:val="1"/>
      <w:numFmt w:val="decimal"/>
      <w:lvlText w:val="%7."/>
      <w:lvlJc w:val="left"/>
      <w:pPr>
        <w:ind w:left="5040" w:hanging="360"/>
      </w:pPr>
    </w:lvl>
    <w:lvl w:ilvl="7" w:tplc="CFF21F6C" w:tentative="1">
      <w:start w:val="1"/>
      <w:numFmt w:val="lowerLetter"/>
      <w:lvlText w:val="%8."/>
      <w:lvlJc w:val="left"/>
      <w:pPr>
        <w:ind w:left="5760" w:hanging="360"/>
      </w:pPr>
    </w:lvl>
    <w:lvl w:ilvl="8" w:tplc="BAECA024" w:tentative="1">
      <w:start w:val="1"/>
      <w:numFmt w:val="lowerRoman"/>
      <w:lvlText w:val="%9."/>
      <w:lvlJc w:val="right"/>
      <w:pPr>
        <w:ind w:left="6480" w:hanging="180"/>
      </w:pPr>
    </w:lvl>
  </w:abstractNum>
  <w:abstractNum w:abstractNumId="4">
    <w:nsid w:val="3DEF4818"/>
    <w:multiLevelType w:val="hybridMultilevel"/>
    <w:tmpl w:val="F3C8C302"/>
    <w:lvl w:ilvl="0" w:tplc="D7B4911A">
      <w:start w:val="8"/>
      <w:numFmt w:val="decimal"/>
      <w:lvlText w:val="%1."/>
      <w:lvlJc w:val="left"/>
      <w:pPr>
        <w:ind w:left="360" w:hanging="360"/>
      </w:pPr>
      <w:rPr>
        <w:rFonts w:hint="default"/>
        <w:b/>
        <w:bCs/>
      </w:rPr>
    </w:lvl>
    <w:lvl w:ilvl="1" w:tplc="059816C0" w:tentative="1">
      <w:start w:val="1"/>
      <w:numFmt w:val="lowerLetter"/>
      <w:lvlText w:val="%2."/>
      <w:lvlJc w:val="left"/>
      <w:pPr>
        <w:ind w:left="1440" w:hanging="360"/>
      </w:pPr>
    </w:lvl>
    <w:lvl w:ilvl="2" w:tplc="37B0D5A2" w:tentative="1">
      <w:start w:val="1"/>
      <w:numFmt w:val="lowerRoman"/>
      <w:lvlText w:val="%3."/>
      <w:lvlJc w:val="right"/>
      <w:pPr>
        <w:ind w:left="2160" w:hanging="180"/>
      </w:pPr>
    </w:lvl>
    <w:lvl w:ilvl="3" w:tplc="49DE199C" w:tentative="1">
      <w:start w:val="1"/>
      <w:numFmt w:val="decimal"/>
      <w:lvlText w:val="%4."/>
      <w:lvlJc w:val="left"/>
      <w:pPr>
        <w:ind w:left="2880" w:hanging="360"/>
      </w:pPr>
    </w:lvl>
    <w:lvl w:ilvl="4" w:tplc="B8DEB476" w:tentative="1">
      <w:start w:val="1"/>
      <w:numFmt w:val="lowerLetter"/>
      <w:lvlText w:val="%5."/>
      <w:lvlJc w:val="left"/>
      <w:pPr>
        <w:ind w:left="3600" w:hanging="360"/>
      </w:pPr>
    </w:lvl>
    <w:lvl w:ilvl="5" w:tplc="AA8417E6" w:tentative="1">
      <w:start w:val="1"/>
      <w:numFmt w:val="lowerRoman"/>
      <w:lvlText w:val="%6."/>
      <w:lvlJc w:val="right"/>
      <w:pPr>
        <w:ind w:left="4320" w:hanging="180"/>
      </w:pPr>
    </w:lvl>
    <w:lvl w:ilvl="6" w:tplc="1AA0D194" w:tentative="1">
      <w:start w:val="1"/>
      <w:numFmt w:val="decimal"/>
      <w:lvlText w:val="%7."/>
      <w:lvlJc w:val="left"/>
      <w:pPr>
        <w:ind w:left="5040" w:hanging="360"/>
      </w:pPr>
    </w:lvl>
    <w:lvl w:ilvl="7" w:tplc="94A293DC" w:tentative="1">
      <w:start w:val="1"/>
      <w:numFmt w:val="lowerLetter"/>
      <w:lvlText w:val="%8."/>
      <w:lvlJc w:val="left"/>
      <w:pPr>
        <w:ind w:left="5760" w:hanging="360"/>
      </w:pPr>
    </w:lvl>
    <w:lvl w:ilvl="8" w:tplc="FBC660BE" w:tentative="1">
      <w:start w:val="1"/>
      <w:numFmt w:val="lowerRoman"/>
      <w:lvlText w:val="%9."/>
      <w:lvlJc w:val="right"/>
      <w:pPr>
        <w:ind w:left="6480" w:hanging="180"/>
      </w:pPr>
    </w:lvl>
  </w:abstractNum>
  <w:abstractNum w:abstractNumId="5">
    <w:nsid w:val="3F82157C"/>
    <w:multiLevelType w:val="hybridMultilevel"/>
    <w:tmpl w:val="8B2EDF1C"/>
    <w:lvl w:ilvl="0" w:tplc="EFEE174E">
      <w:start w:val="2"/>
      <w:numFmt w:val="decimal"/>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736B0E81"/>
    <w:multiLevelType w:val="hybridMultilevel"/>
    <w:tmpl w:val="219CBC90"/>
    <w:lvl w:ilvl="0" w:tplc="B0AAED22">
      <w:start w:val="1"/>
      <w:numFmt w:val="decimal"/>
      <w:lvlText w:val="%1."/>
      <w:lvlJc w:val="left"/>
      <w:pPr>
        <w:ind w:left="36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C4779"/>
    <w:rsid w:val="0004513D"/>
    <w:rsid w:val="00105488"/>
    <w:rsid w:val="00245D8D"/>
    <w:rsid w:val="002A43DC"/>
    <w:rsid w:val="004C4779"/>
    <w:rsid w:val="00680A00"/>
    <w:rsid w:val="006E2C5C"/>
    <w:rsid w:val="0075734A"/>
    <w:rsid w:val="00E475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5D5"/>
    <w:pPr>
      <w:spacing w:after="160"/>
      <w:ind w:left="720"/>
      <w:contextualSpacing/>
      <w:jc w:val="both"/>
    </w:pPr>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768</Words>
  <Characters>4150</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8</cp:revision>
  <dcterms:created xsi:type="dcterms:W3CDTF">2026-01-03T11:09:00Z</dcterms:created>
  <dcterms:modified xsi:type="dcterms:W3CDTF">2026-01-03T11:18:00Z</dcterms:modified>
</cp:coreProperties>
</file>